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57" w:rsidRPr="002533FE" w:rsidRDefault="008351E2" w:rsidP="002533FE">
      <w:pPr>
        <w:spacing w:after="0" w:line="240" w:lineRule="auto"/>
        <w:jc w:val="center"/>
        <w:rPr>
          <w:sz w:val="32"/>
          <w:szCs w:val="32"/>
        </w:rPr>
      </w:pPr>
      <w:bookmarkStart w:id="0" w:name="_GoBack"/>
      <w:bookmarkEnd w:id="0"/>
      <w:r>
        <w:rPr>
          <w:rFonts w:ascii="SutonnyMJ" w:hAnsi="SutonnyMJ"/>
          <w:noProof/>
          <w:sz w:val="32"/>
          <w:szCs w:val="32"/>
        </w:rPr>
        <w:pict>
          <v:group id="_x0000_s1042" style="position:absolute;left:0;text-align:left;margin-left:0;margin-top:1.75pt;width:48.4pt;height:44.9pt;z-index:251668480" coordorigin="1789,928" coordsize="900,1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876;top:928;width:720;height:797">
              <v:imagedata r:id="rId7" o:title="Epb-logo" gain="2"/>
            </v:shape>
            <v:shapetype id="_x0000_t202" coordsize="21600,21600" o:spt="202" path="m,l,21600r21600,l21600,xe">
              <v:stroke joinstyle="miter"/>
              <v:path gradientshapeok="t" o:connecttype="rect"/>
            </v:shapetype>
            <v:shape id="_x0000_s1044" type="#_x0000_t202" style="position:absolute;left:1789;top:1610;width:900;height:360" filled="f" stroked="f">
              <v:textbox style="mso-next-textbox:#_x0000_s1044">
                <w:txbxContent>
                  <w:p w:rsidR="00023A57" w:rsidRPr="000A1956" w:rsidRDefault="00FB7CFF" w:rsidP="00023A57">
                    <w:pPr>
                      <w:rPr>
                        <w:rFonts w:ascii="Vrinda" w:hAnsi="Vrinda" w:cs="Vrinda"/>
                        <w:b/>
                        <w:sz w:val="12"/>
                        <w:szCs w:val="12"/>
                      </w:rPr>
                    </w:pPr>
                    <w:r>
                      <w:rPr>
                        <w:rFonts w:ascii="Arial Narrow" w:hAnsi="Arial Narrow"/>
                        <w:b/>
                        <w:sz w:val="12"/>
                        <w:szCs w:val="12"/>
                      </w:rPr>
                      <w:t xml:space="preserve">   </w:t>
                    </w:r>
                    <w:r w:rsidR="003505E4">
                      <w:rPr>
                        <w:rFonts w:ascii="Arial Narrow" w:hAnsi="Arial Narrow"/>
                        <w:b/>
                        <w:sz w:val="12"/>
                        <w:szCs w:val="12"/>
                      </w:rPr>
                      <w:t>Banglades</w:t>
                    </w:r>
                    <w:r w:rsidRPr="00FB7CFF">
                      <w:rPr>
                        <w:rFonts w:ascii="Arial Narrow" w:hAnsi="Arial Narrow"/>
                        <w:b/>
                        <w:sz w:val="12"/>
                        <w:szCs w:val="12"/>
                      </w:rPr>
                      <w:t>h</w:t>
                    </w:r>
                  </w:p>
                </w:txbxContent>
              </v:textbox>
            </v:shape>
          </v:group>
        </w:pict>
      </w:r>
      <w:r w:rsidR="00023A57" w:rsidRPr="002533FE">
        <w:rPr>
          <w:rFonts w:ascii="Nikosh" w:eastAsia="Nikosh" w:hAnsi="Nikosh" w:cs="Nikosh"/>
          <w:bCs/>
          <w:sz w:val="32"/>
          <w:szCs w:val="32"/>
          <w:cs/>
          <w:lang w:bidi="bn-BD"/>
        </w:rPr>
        <w:t>রপ্তানি উন্নয়ন ব্যুরো</w:t>
      </w:r>
    </w:p>
    <w:p w:rsidR="002533FE" w:rsidRPr="002533FE" w:rsidRDefault="002533FE" w:rsidP="002533FE">
      <w:pPr>
        <w:spacing w:after="0" w:line="240" w:lineRule="auto"/>
        <w:jc w:val="center"/>
        <w:rPr>
          <w:rFonts w:ascii="Nikosh" w:eastAsia="Nikosh" w:hAnsi="Nikosh" w:cs="Nikosh"/>
          <w:bCs/>
          <w:sz w:val="24"/>
          <w:szCs w:val="24"/>
          <w:cs/>
          <w:lang w:bidi="bn-BD"/>
        </w:rPr>
      </w:pPr>
      <w:r w:rsidRPr="002533FE">
        <w:rPr>
          <w:rFonts w:ascii="Nikosh" w:eastAsia="Nikosh" w:hAnsi="Nikosh" w:cs="Nikosh"/>
          <w:bCs/>
          <w:sz w:val="24"/>
          <w:szCs w:val="24"/>
          <w:cs/>
          <w:lang w:bidi="bn-BD"/>
        </w:rPr>
        <w:t>টিসিবি ভবন</w:t>
      </w:r>
    </w:p>
    <w:p w:rsidR="00023A57" w:rsidRPr="002533FE" w:rsidRDefault="00023A57" w:rsidP="002533FE">
      <w:pPr>
        <w:spacing w:after="0" w:line="240" w:lineRule="auto"/>
        <w:jc w:val="center"/>
        <w:rPr>
          <w:sz w:val="24"/>
          <w:szCs w:val="24"/>
          <w:u w:val="single"/>
        </w:rPr>
      </w:pPr>
      <w:r w:rsidRPr="002533FE">
        <w:rPr>
          <w:rFonts w:ascii="Nikosh" w:eastAsia="Nikosh" w:hAnsi="Nikosh" w:cs="Nikosh"/>
          <w:bCs/>
          <w:sz w:val="24"/>
          <w:szCs w:val="24"/>
          <w:u w:val="single"/>
          <w:cs/>
          <w:lang w:bidi="bn-BD"/>
        </w:rPr>
        <w:t>১, কাওরান বাজার</w:t>
      </w:r>
      <w:r w:rsidR="002533FE" w:rsidRPr="002533FE">
        <w:rPr>
          <w:rFonts w:ascii="Nikosh" w:eastAsia="Nikosh" w:hAnsi="Nikosh" w:cs="Nikosh"/>
          <w:bCs/>
          <w:sz w:val="24"/>
          <w:szCs w:val="24"/>
          <w:u w:val="single"/>
          <w:cs/>
          <w:lang w:bidi="bn-BD"/>
        </w:rPr>
        <w:t xml:space="preserve">, </w:t>
      </w:r>
      <w:r w:rsidRPr="002533FE">
        <w:rPr>
          <w:rFonts w:ascii="Nikosh" w:eastAsia="Nikosh" w:hAnsi="Nikosh" w:cs="Nikosh"/>
          <w:bCs/>
          <w:sz w:val="24"/>
          <w:szCs w:val="24"/>
          <w:u w:val="single"/>
          <w:cs/>
          <w:lang w:bidi="bn-BD"/>
        </w:rPr>
        <w:t>ঢাকা।</w:t>
      </w:r>
    </w:p>
    <w:p w:rsidR="00023A57" w:rsidRPr="00360451" w:rsidRDefault="00023A57" w:rsidP="002533FE">
      <w:pPr>
        <w:spacing w:after="0" w:line="240" w:lineRule="auto"/>
        <w:jc w:val="center"/>
        <w:rPr>
          <w:sz w:val="2"/>
        </w:rPr>
      </w:pPr>
    </w:p>
    <w:p w:rsidR="002533FE" w:rsidRPr="002533FE" w:rsidRDefault="002533FE" w:rsidP="002533FE">
      <w:pPr>
        <w:spacing w:after="0" w:line="240" w:lineRule="auto"/>
        <w:jc w:val="center"/>
        <w:rPr>
          <w:rFonts w:ascii="Nikosh" w:eastAsia="Nikosh" w:hAnsi="Nikosh" w:cs="Nikosh"/>
          <w:bCs/>
          <w:sz w:val="12"/>
          <w:szCs w:val="12"/>
          <w:u w:val="single"/>
          <w:cs/>
          <w:lang w:bidi="bn-BD"/>
        </w:rPr>
      </w:pPr>
    </w:p>
    <w:p w:rsidR="00023A57" w:rsidRPr="002533FE" w:rsidRDefault="00023A57" w:rsidP="002533FE">
      <w:pPr>
        <w:spacing w:after="0" w:line="240" w:lineRule="auto"/>
        <w:jc w:val="center"/>
        <w:rPr>
          <w:sz w:val="32"/>
          <w:szCs w:val="32"/>
          <w:u w:val="single"/>
        </w:rPr>
      </w:pPr>
      <w:r w:rsidRPr="002533FE">
        <w:rPr>
          <w:rFonts w:ascii="Nikosh" w:eastAsia="Nikosh" w:hAnsi="Nikosh" w:cs="Nikosh"/>
          <w:bCs/>
          <w:sz w:val="32"/>
          <w:szCs w:val="32"/>
          <w:u w:val="single"/>
          <w:cs/>
          <w:lang w:bidi="bn-BD"/>
        </w:rPr>
        <w:t>বিজ্ঞপ্তি</w:t>
      </w:r>
    </w:p>
    <w:p w:rsidR="00023A57" w:rsidRPr="00360451" w:rsidRDefault="00023A57" w:rsidP="002533FE">
      <w:pPr>
        <w:spacing w:after="0" w:line="240" w:lineRule="auto"/>
        <w:rPr>
          <w:sz w:val="8"/>
          <w:u w:val="single"/>
        </w:rPr>
      </w:pPr>
    </w:p>
    <w:p w:rsidR="00023A57" w:rsidRPr="00A964E6" w:rsidRDefault="00C42A23" w:rsidP="002533FE">
      <w:pPr>
        <w:spacing w:after="0" w:line="240" w:lineRule="auto"/>
        <w:jc w:val="center"/>
        <w:rPr>
          <w:sz w:val="24"/>
          <w:szCs w:val="24"/>
        </w:rPr>
      </w:pPr>
      <w:r>
        <w:rPr>
          <w:rFonts w:ascii="Nikosh" w:eastAsia="Nikosh" w:hAnsi="Nikosh" w:cs="Nikosh"/>
          <w:bCs/>
          <w:sz w:val="24"/>
          <w:szCs w:val="24"/>
          <w:u w:val="single"/>
          <w:cs/>
          <w:lang w:bidi="bn-BD"/>
        </w:rPr>
        <w:t>সিআইপি (রপ্তানি)-২০১৮</w:t>
      </w:r>
      <w:r w:rsidR="002533FE" w:rsidRPr="00A964E6">
        <w:rPr>
          <w:rFonts w:ascii="Nikosh" w:eastAsia="Nikosh" w:hAnsi="Nikosh" w:cs="Nikosh"/>
          <w:bCs/>
          <w:sz w:val="24"/>
          <w:szCs w:val="24"/>
          <w:u w:val="single"/>
          <w:cs/>
          <w:lang w:bidi="bn-BD"/>
        </w:rPr>
        <w:t xml:space="preserve"> এবং জাতীয় রপ্তানি ট্রফি ২০১৬-২০১৭</w:t>
      </w:r>
      <w:r w:rsidR="00023A57" w:rsidRPr="00A964E6">
        <w:rPr>
          <w:rFonts w:ascii="Nikosh" w:eastAsia="Nikosh" w:hAnsi="Nikosh" w:cs="Nikosh"/>
          <w:bCs/>
          <w:sz w:val="24"/>
          <w:szCs w:val="24"/>
          <w:u w:val="single"/>
          <w:cs/>
          <w:lang w:bidi="bn-BD"/>
        </w:rPr>
        <w:t xml:space="preserve"> প্রদান</w:t>
      </w:r>
      <w:r w:rsidR="00023A57" w:rsidRPr="00A964E6">
        <w:rPr>
          <w:rFonts w:ascii="Nikosh" w:eastAsia="Nikosh" w:hAnsi="Nikosh" w:cs="Nikosh"/>
          <w:bCs/>
          <w:sz w:val="24"/>
          <w:szCs w:val="24"/>
          <w:cs/>
          <w:lang w:bidi="bn-BD"/>
        </w:rPr>
        <w:t>।</w:t>
      </w:r>
    </w:p>
    <w:p w:rsidR="00023A57" w:rsidRPr="00360451" w:rsidRDefault="00023A57" w:rsidP="00A41383">
      <w:pPr>
        <w:spacing w:after="0" w:line="288" w:lineRule="auto"/>
        <w:jc w:val="center"/>
        <w:rPr>
          <w:sz w:val="6"/>
          <w:szCs w:val="20"/>
        </w:rPr>
      </w:pPr>
    </w:p>
    <w:p w:rsidR="00023A57" w:rsidRPr="00360451" w:rsidRDefault="00023A57" w:rsidP="00360451">
      <w:pPr>
        <w:spacing w:after="0" w:line="240" w:lineRule="auto"/>
        <w:jc w:val="both"/>
        <w:rPr>
          <w:rFonts w:ascii="Nikosh" w:eastAsia="Nikosh" w:hAnsi="Nikosh" w:cs="Nikosh"/>
          <w:sz w:val="20"/>
          <w:szCs w:val="20"/>
          <w:lang w:bidi="bn-BD"/>
        </w:rPr>
      </w:pPr>
      <w:r w:rsidRPr="00360451">
        <w:rPr>
          <w:rFonts w:ascii="Nikosh" w:eastAsia="Nikosh" w:hAnsi="Nikosh" w:cs="Nikosh"/>
          <w:bCs/>
          <w:sz w:val="20"/>
          <w:szCs w:val="20"/>
          <w:cs/>
          <w:lang w:bidi="bn-BD"/>
        </w:rPr>
        <w:tab/>
      </w:r>
      <w:r w:rsidRPr="00360451">
        <w:rPr>
          <w:rFonts w:ascii="Nikosh" w:eastAsia="Nikosh" w:hAnsi="Nikosh" w:cs="Nikosh"/>
          <w:sz w:val="20"/>
          <w:szCs w:val="20"/>
          <w:cs/>
          <w:lang w:bidi="bn-BD"/>
        </w:rPr>
        <w:t>সিআইপি (রপ্তানি)-২০১</w:t>
      </w:r>
      <w:r w:rsidR="002533FE">
        <w:rPr>
          <w:rFonts w:ascii="Nikosh" w:eastAsia="Nikosh" w:hAnsi="Nikosh" w:cs="Nikosh"/>
          <w:sz w:val="20"/>
          <w:szCs w:val="20"/>
          <w:cs/>
          <w:lang w:bidi="bn-BD"/>
        </w:rPr>
        <w:t>৮ এবং ২০১৬</w:t>
      </w:r>
      <w:r w:rsidRPr="00360451">
        <w:rPr>
          <w:rFonts w:ascii="Nikosh" w:eastAsia="Nikosh" w:hAnsi="Nikosh" w:cs="Nikosh"/>
          <w:sz w:val="20"/>
          <w:szCs w:val="20"/>
          <w:cs/>
          <w:lang w:bidi="bn-BD"/>
        </w:rPr>
        <w:t>-২০১</w:t>
      </w:r>
      <w:r w:rsidR="002533FE">
        <w:rPr>
          <w:rFonts w:ascii="Nikosh" w:eastAsia="Nikosh" w:hAnsi="Nikosh" w:cs="Nikosh"/>
          <w:sz w:val="20"/>
          <w:szCs w:val="20"/>
          <w:cs/>
          <w:lang w:bidi="bn-BD"/>
        </w:rPr>
        <w:t>৭</w:t>
      </w:r>
      <w:r w:rsidRPr="00360451">
        <w:rPr>
          <w:rFonts w:ascii="Nikosh" w:eastAsia="Nikosh" w:hAnsi="Nikosh" w:cs="Nikosh"/>
          <w:sz w:val="20"/>
          <w:szCs w:val="20"/>
          <w:cs/>
          <w:lang w:bidi="bn-BD"/>
        </w:rPr>
        <w:t xml:space="preserve"> অর্থ বছরের ‘জাতীয় রপ্তানি ট্রফি’ প্রাপক নির্বাচনের লক্ষ্যে বাংলাদেশী রপ্তানিকারক ও রপ্তানিকারক প্রতিষ্ঠানের নিকট হতে রপ্তানি উন্নয়ন ব্যুরো দরখাস্ত আহবান করছে।</w:t>
      </w:r>
    </w:p>
    <w:p w:rsidR="00023A57" w:rsidRPr="00360451" w:rsidRDefault="00023A57" w:rsidP="00360451">
      <w:pPr>
        <w:spacing w:after="0" w:line="240" w:lineRule="auto"/>
        <w:jc w:val="both"/>
        <w:rPr>
          <w:rFonts w:ascii="Nikosh" w:eastAsia="Nikosh" w:hAnsi="Nikosh" w:cs="Nikosh"/>
          <w:sz w:val="10"/>
          <w:szCs w:val="20"/>
          <w:lang w:bidi="bn-BD"/>
        </w:rPr>
      </w:pPr>
    </w:p>
    <w:p w:rsidR="00023A57" w:rsidRPr="00360451" w:rsidRDefault="00023A57" w:rsidP="00360451">
      <w:pPr>
        <w:spacing w:after="0" w:line="240" w:lineRule="auto"/>
        <w:jc w:val="both"/>
        <w:rPr>
          <w:rFonts w:ascii="Nikosh" w:eastAsia="Nikosh" w:hAnsi="Nikosh" w:cs="Nikosh"/>
          <w:sz w:val="20"/>
          <w:szCs w:val="20"/>
          <w:lang w:bidi="bn-BD"/>
        </w:rPr>
      </w:pPr>
      <w:r w:rsidRPr="00360451">
        <w:rPr>
          <w:rFonts w:ascii="Nikosh" w:eastAsia="Nikosh" w:hAnsi="Nikosh" w:cs="Nikosh"/>
          <w:sz w:val="20"/>
          <w:szCs w:val="20"/>
          <w:cs/>
          <w:lang w:bidi="bn-BD"/>
        </w:rPr>
        <w:t>০২।</w:t>
      </w:r>
      <w:r w:rsidRPr="00360451">
        <w:rPr>
          <w:rFonts w:ascii="Nikosh" w:eastAsia="Nikosh" w:hAnsi="Nikosh" w:cs="Nikosh"/>
          <w:sz w:val="20"/>
          <w:szCs w:val="20"/>
          <w:cs/>
          <w:lang w:bidi="bn-BD"/>
        </w:rPr>
        <w:tab/>
        <w:t xml:space="preserve">সিআইপি (রপ্তানি) এবং জাতীয় রপ্তানি ট্রফি পণ্য ও সেবা ভিত্তিক হবে। এ উদ্দেশ্যে সমস্ত রপ্তানি পণ্য ও সেবা খাতকে সিআইপি (রপ্তানি) এর জন্য ২২টি পণ্য খাতে এবং জাতীয় রপ্তানি ট্রফি এর জন্য ৩২টি পণ্য ও সেবা খাত  নিম্নরূপভাবে বিভক্ত করা হবেঃ </w:t>
      </w:r>
    </w:p>
    <w:p w:rsidR="00023A57" w:rsidRPr="00360451" w:rsidRDefault="00023A57" w:rsidP="00360451">
      <w:pPr>
        <w:spacing w:after="0" w:line="240" w:lineRule="auto"/>
        <w:jc w:val="both"/>
        <w:rPr>
          <w:rFonts w:ascii="Nikosh" w:eastAsia="Nikosh" w:hAnsi="Nikosh" w:cs="Nikosh"/>
          <w:sz w:val="10"/>
          <w:szCs w:val="20"/>
          <w:lang w:bidi="bn-BD"/>
        </w:rPr>
      </w:pPr>
    </w:p>
    <w:p w:rsidR="00023A57" w:rsidRPr="00360451" w:rsidRDefault="002533FE" w:rsidP="00360451">
      <w:pPr>
        <w:spacing w:after="0" w:line="240" w:lineRule="auto"/>
        <w:rPr>
          <w:rFonts w:ascii="Nikosh" w:eastAsia="Nikosh" w:hAnsi="Nikosh" w:cs="Nikosh"/>
          <w:bCs/>
          <w:sz w:val="30"/>
          <w:u w:val="single"/>
          <w:lang w:bidi="bn-BD"/>
        </w:rPr>
      </w:pPr>
      <w:r>
        <w:rPr>
          <w:rFonts w:ascii="Nikosh" w:eastAsia="Nikosh" w:hAnsi="Nikosh" w:cs="Nikosh"/>
          <w:bCs/>
          <w:sz w:val="30"/>
          <w:u w:val="single"/>
          <w:cs/>
          <w:lang w:bidi="bn-BD"/>
        </w:rPr>
        <w:t>সিআইপি (রপ্তানি)-২০১৮</w:t>
      </w:r>
      <w:r w:rsidR="00023A57" w:rsidRPr="00360451">
        <w:rPr>
          <w:rFonts w:ascii="Nikosh" w:eastAsia="Nikosh" w:hAnsi="Nikosh" w:cs="Nikosh"/>
          <w:bCs/>
          <w:sz w:val="30"/>
          <w:u w:val="single"/>
          <w:cs/>
          <w:lang w:bidi="bn-BD"/>
        </w:rPr>
        <w:t>:</w:t>
      </w:r>
    </w:p>
    <w:p w:rsidR="00023A57" w:rsidRPr="00360451" w:rsidRDefault="00023A57" w:rsidP="00360451">
      <w:pPr>
        <w:spacing w:after="0" w:line="240" w:lineRule="auto"/>
        <w:ind w:firstLine="720"/>
        <w:jc w:val="both"/>
        <w:rPr>
          <w:rFonts w:ascii="Nikosh" w:eastAsia="Nikosh" w:hAnsi="Nikosh" w:cs="Nikosh"/>
          <w:sz w:val="20"/>
          <w:szCs w:val="20"/>
          <w:lang w:bidi="bn-BD"/>
        </w:rPr>
      </w:pPr>
      <w:r w:rsidRPr="00360451">
        <w:rPr>
          <w:rFonts w:ascii="Nikosh" w:eastAsia="Nikosh" w:hAnsi="Nikosh" w:cs="Nikosh"/>
          <w:sz w:val="20"/>
          <w:szCs w:val="20"/>
          <w:cs/>
          <w:lang w:bidi="bn-BD"/>
        </w:rPr>
        <w:t>(১) কাঁচা পাট, (২) পাটজাত দ্রব্য (জুট ইয়ার্ন ও টোয়াইন, জুট কার্পেট, জুট ম্যানুফেকচ</w:t>
      </w:r>
      <w:r w:rsidR="00115F88" w:rsidRPr="00360451">
        <w:rPr>
          <w:rFonts w:ascii="Nikosh" w:eastAsia="Nikosh" w:hAnsi="Nikosh" w:cs="Nikosh"/>
          <w:sz w:val="20"/>
          <w:szCs w:val="20"/>
          <w:cs/>
          <w:lang w:bidi="bn-BD"/>
        </w:rPr>
        <w:t>ারার্স), (৩) চামড়া (ক্রাস্ট/ফিনি</w:t>
      </w:r>
      <w:r w:rsidRPr="00360451">
        <w:rPr>
          <w:rFonts w:ascii="Nikosh" w:eastAsia="Nikosh" w:hAnsi="Nikosh" w:cs="Nikosh"/>
          <w:sz w:val="20"/>
          <w:szCs w:val="20"/>
          <w:cs/>
          <w:lang w:bidi="bn-BD"/>
        </w:rPr>
        <w:t>শড), (৪) চামড়াজাত দ্রব্য (চামড়ার জুতা, ব্যাগ, ওয়ালেট, বেল্ট, জ্যাকেট ইত্যাদি), (৫) হিমায়িত খাদ্য, (৬) চা, (৭) ওভেন গার্মেন্টস, (৮) কৃষিজাত দ্রব্য (শাকসব্জী, ফলমূল, পান, আলু ও অন্যান্য), (৯) এগ্রোপ্রসেসিং (প্রসেসড জ্যাম, জেলী, আচার, মশলা, চিপস, চিড়া, মুড়ি জাতীয় পণ্য), (১০) লাইট ইঞ্জিনিয়ারিং প্রোডাক্টস, (১১) ফার্মাসিটিউক্যাল প্রোডাক্টস, (১২) হস্তশিল্পজাত দ্রব্য, (১৩) স্পেশালাইজড টেক্সটাইল/হোম টেক্সটাইল (সকল ধরনের টাওয়েল, বাথরোব, ডোরকার্টেন, কুশন কাভার, বেডশীট</w:t>
      </w:r>
      <w:r w:rsidR="000D44C7">
        <w:rPr>
          <w:rFonts w:ascii="Nikosh" w:eastAsia="Nikosh" w:hAnsi="Nikosh" w:cs="Nikosh"/>
          <w:sz w:val="20"/>
          <w:szCs w:val="20"/>
          <w:cs/>
          <w:lang w:bidi="bn-BD"/>
        </w:rPr>
        <w:t>, বেড কাভার, পিলো কাভার ইত্যাদি)</w:t>
      </w:r>
      <w:r w:rsidRPr="00360451">
        <w:rPr>
          <w:rFonts w:ascii="Nikosh" w:eastAsia="Nikosh" w:hAnsi="Nikosh" w:cs="Nikosh"/>
          <w:sz w:val="20"/>
          <w:szCs w:val="20"/>
          <w:cs/>
          <w:lang w:bidi="bn-BD"/>
        </w:rPr>
        <w:t xml:space="preserve"> (১৪) নীট ওয়্যার গার্মেন্টস, (১৫) সিরামিক টেবিল ওয়্যার/অন্যান্য সিরামিক পণ্য, (১৬) প্লাস্টিকজাত পণ্য, (১৭) মেলামাইন পণ্য, (১৮) টেক্সটাইল ফেব্রিক্স, (১৯) কম্পিউটার সফটওয়্যার, কম্পিউটার সেবা, ডাটা প্রসেসিং ইত্যাদি, (২০) জাহাজ নির্মাণ শিল্প, (২১) আসবাবপত্র, (২২) বিবিধ (বৈদ্যুতিক সরঞ্জ</w:t>
      </w:r>
      <w:r w:rsidR="000D44C7">
        <w:rPr>
          <w:rFonts w:ascii="Nikosh" w:eastAsia="Nikosh" w:hAnsi="Nikosh" w:cs="Nikosh"/>
          <w:sz w:val="20"/>
          <w:szCs w:val="20"/>
          <w:cs/>
          <w:lang w:bidi="bn-BD"/>
        </w:rPr>
        <w:t>া</w:t>
      </w:r>
      <w:r w:rsidRPr="00360451">
        <w:rPr>
          <w:rFonts w:ascii="Nikosh" w:eastAsia="Nikosh" w:hAnsi="Nikosh" w:cs="Nikosh"/>
          <w:sz w:val="20"/>
          <w:szCs w:val="20"/>
          <w:cs/>
          <w:lang w:bidi="bn-BD"/>
        </w:rPr>
        <w:t xml:space="preserve">মাদি, জুয়েলারী, কটন ইয়ার্ন, হ্যাট ও ক্যাপ, টয়লেট্রিজ, আর্টিফিশিয়্যাল ও ন্যাচারাল ফ্লাওয়ার এবং অন্যান্য)। </w:t>
      </w:r>
    </w:p>
    <w:p w:rsidR="00023A57" w:rsidRPr="00360451" w:rsidRDefault="00023A57" w:rsidP="00360451">
      <w:pPr>
        <w:spacing w:after="0" w:line="240" w:lineRule="auto"/>
        <w:jc w:val="both"/>
        <w:rPr>
          <w:rFonts w:ascii="Nikosh" w:eastAsia="Nikosh" w:hAnsi="Nikosh" w:cs="Nikosh"/>
          <w:sz w:val="10"/>
          <w:szCs w:val="20"/>
          <w:lang w:bidi="bn-BD"/>
        </w:rPr>
      </w:pPr>
    </w:p>
    <w:p w:rsidR="00023A57" w:rsidRPr="00360451" w:rsidRDefault="00023A57" w:rsidP="00360451">
      <w:pPr>
        <w:spacing w:after="0" w:line="240" w:lineRule="auto"/>
        <w:ind w:firstLine="720"/>
        <w:jc w:val="both"/>
        <w:rPr>
          <w:rFonts w:ascii="Nikosh" w:eastAsia="Nikosh" w:hAnsi="Nikosh" w:cs="Nikosh"/>
          <w:sz w:val="20"/>
          <w:szCs w:val="20"/>
          <w:lang w:bidi="bn-BD"/>
        </w:rPr>
      </w:pPr>
      <w:r w:rsidRPr="00360451">
        <w:rPr>
          <w:rFonts w:ascii="Nikosh" w:eastAsia="Nikosh" w:hAnsi="Nikosh" w:cs="Nikosh"/>
          <w:sz w:val="20"/>
          <w:szCs w:val="20"/>
          <w:cs/>
          <w:lang w:bidi="bn-BD"/>
        </w:rPr>
        <w:t xml:space="preserve">পণ্য ও সেবা খাতের রপ্তানির বিপরীতে (১) কৃষিজাত দ্রব্য, (২) এগ্রোপ্রসেসিং পণ্য, (৩) লাইট ইঞ্জিনিয়ারিং প্রোডাক্টস, (৪) হস্তশিল্পজাত দ্রব্য, (৫) প্লাস্টিকজাত পণ্য, (৬) মেলামাইন পণ্য, (৭) কম্পিউটার সফট্ওয়্যার, কম্পিউটার সেবা, ডাটা প্রসেসিং ইত্যাদি এবং (৮) বিবিধ খাতে ন্যূনতম </w:t>
      </w:r>
      <w:r w:rsidR="007E27F8">
        <w:rPr>
          <w:rFonts w:ascii="Nikosh" w:eastAsia="Nikosh" w:hAnsi="Nikosh" w:cs="Nikosh"/>
          <w:sz w:val="20"/>
          <w:szCs w:val="20"/>
          <w:cs/>
          <w:lang w:bidi="bn-BD"/>
        </w:rPr>
        <w:t xml:space="preserve">২০১৬-২০১৭ অর্থবছরে </w:t>
      </w:r>
      <w:r w:rsidRPr="00360451">
        <w:rPr>
          <w:rFonts w:ascii="Nikosh" w:eastAsia="Nikosh" w:hAnsi="Nikosh" w:cs="Nikosh"/>
          <w:sz w:val="20"/>
          <w:szCs w:val="20"/>
          <w:cs/>
          <w:lang w:bidi="bn-BD"/>
        </w:rPr>
        <w:t>০.১৫ মিঃ মাঃ ডলার এবং অবশিষ্ট ১৪টি পণ্য খাতে ন্যূনতম ১.৫০ মিঃ মাঃ ডলার রপ্তানি আয় অর্জনকারী রপ্তানিকা</w:t>
      </w:r>
      <w:r w:rsidR="007E27F8">
        <w:rPr>
          <w:rFonts w:ascii="Nikosh" w:eastAsia="Nikosh" w:hAnsi="Nikosh" w:cs="Nikosh"/>
          <w:sz w:val="20"/>
          <w:szCs w:val="20"/>
          <w:cs/>
          <w:lang w:bidi="bn-BD"/>
        </w:rPr>
        <w:t>রকগণ সিআইপি (রপ্তানি) ২০১৮</w:t>
      </w:r>
      <w:r w:rsidRPr="00360451">
        <w:rPr>
          <w:rFonts w:ascii="Nikosh" w:eastAsia="Nikosh" w:hAnsi="Nikosh" w:cs="Nikosh"/>
          <w:sz w:val="20"/>
          <w:szCs w:val="20"/>
          <w:cs/>
          <w:lang w:bidi="bn-BD"/>
        </w:rPr>
        <w:t xml:space="preserve"> এর জন্য আবেদন করতে পারবে। </w:t>
      </w:r>
    </w:p>
    <w:p w:rsidR="00023A57" w:rsidRPr="00360451" w:rsidRDefault="00023A57" w:rsidP="00360451">
      <w:pPr>
        <w:spacing w:after="0" w:line="240" w:lineRule="auto"/>
        <w:jc w:val="both"/>
        <w:rPr>
          <w:rFonts w:ascii="Nikosh" w:eastAsia="Nikosh" w:hAnsi="Nikosh" w:cs="Nikosh"/>
          <w:sz w:val="10"/>
          <w:szCs w:val="20"/>
          <w:lang w:bidi="bn-BD"/>
        </w:rPr>
      </w:pPr>
    </w:p>
    <w:p w:rsidR="00023A57" w:rsidRPr="00360451" w:rsidRDefault="002533FE" w:rsidP="00360451">
      <w:pPr>
        <w:spacing w:after="0" w:line="240" w:lineRule="auto"/>
        <w:jc w:val="both"/>
        <w:rPr>
          <w:rFonts w:ascii="Nikosh" w:eastAsia="Nikosh" w:hAnsi="Nikosh" w:cs="Nikosh"/>
          <w:bCs/>
          <w:sz w:val="30"/>
          <w:u w:val="single"/>
          <w:lang w:bidi="bn-BD"/>
        </w:rPr>
      </w:pPr>
      <w:r>
        <w:rPr>
          <w:rFonts w:ascii="Nikosh" w:eastAsia="Nikosh" w:hAnsi="Nikosh" w:cs="Nikosh"/>
          <w:bCs/>
          <w:sz w:val="30"/>
          <w:u w:val="single"/>
          <w:cs/>
          <w:lang w:bidi="bn-BD"/>
        </w:rPr>
        <w:t>জাতীয় রপ্তানি ট্রফি (</w:t>
      </w:r>
      <w:r w:rsidR="007E27F8">
        <w:rPr>
          <w:rFonts w:ascii="Nikosh" w:eastAsia="Nikosh" w:hAnsi="Nikosh" w:cs="Nikosh"/>
          <w:bCs/>
          <w:sz w:val="30"/>
          <w:u w:val="single"/>
          <w:cs/>
          <w:lang w:bidi="bn-BD"/>
        </w:rPr>
        <w:t xml:space="preserve">আবেদনের জন্য প্রযোজ্য </w:t>
      </w:r>
      <w:r>
        <w:rPr>
          <w:rFonts w:ascii="Nikosh" w:eastAsia="Nikosh" w:hAnsi="Nikosh" w:cs="Nikosh"/>
          <w:bCs/>
          <w:sz w:val="30"/>
          <w:u w:val="single"/>
          <w:cs/>
          <w:lang w:bidi="bn-BD"/>
        </w:rPr>
        <w:t>২০১৬-২০১৭</w:t>
      </w:r>
      <w:r w:rsidR="007E27F8">
        <w:rPr>
          <w:rFonts w:ascii="Nikosh" w:eastAsia="Nikosh" w:hAnsi="Nikosh" w:cs="Nikosh"/>
          <w:bCs/>
          <w:sz w:val="30"/>
          <w:u w:val="single"/>
          <w:cs/>
          <w:lang w:bidi="bn-BD"/>
        </w:rPr>
        <w:t xml:space="preserve"> অর্থবছরের খাতওয়ারী নূন্যতম রপ্তানি আয়সহ পণ্য ও সেবা খাতসমূহ</w:t>
      </w:r>
      <w:r w:rsidR="00023A57" w:rsidRPr="00360451">
        <w:rPr>
          <w:rFonts w:ascii="Nikosh" w:eastAsia="Nikosh" w:hAnsi="Nikosh" w:cs="Nikosh"/>
          <w:bCs/>
          <w:sz w:val="30"/>
          <w:u w:val="single"/>
          <w:cs/>
          <w:lang w:bidi="bn-BD"/>
        </w:rPr>
        <w:t>):</w:t>
      </w:r>
    </w:p>
    <w:p w:rsidR="00023A57" w:rsidRPr="00360451" w:rsidRDefault="00023A57" w:rsidP="00A964E6">
      <w:pPr>
        <w:spacing w:after="0" w:line="264" w:lineRule="auto"/>
        <w:ind w:firstLine="720"/>
        <w:jc w:val="both"/>
        <w:rPr>
          <w:rFonts w:ascii="Nikosh" w:eastAsia="Nikosh" w:hAnsi="Nikosh" w:cs="Nikosh"/>
          <w:sz w:val="20"/>
          <w:szCs w:val="20"/>
          <w:lang w:bidi="bn-BD"/>
        </w:rPr>
      </w:pPr>
      <w:r w:rsidRPr="00360451">
        <w:rPr>
          <w:rFonts w:ascii="Nikosh" w:eastAsia="Nikosh" w:hAnsi="Nikosh" w:cs="Nikosh"/>
          <w:sz w:val="20"/>
          <w:szCs w:val="20"/>
          <w:cs/>
          <w:lang w:bidi="bn-BD"/>
        </w:rPr>
        <w:t>(১) তৈরী পোশাক (ওভেন) (২৮.০০ মি: মা: ড:) (২) তৈরী পোশাক (নিটওয়্যার) (২৪.০০ মি: মা: ড:)  (৩) সকল ধরনের সুতা (১০.০০ মি: মা: ড:) (৪) টেক্সটাইল ফেব্রিক্স (১০.০০ মি: মা: ড:) (৫) হোম ও স্পেশালাইজড টেক্সটাইল (২০.০০ মি: মা: ড:)  (৬) টেরিটাওয়েল (০৫.০০ মি: মা: ড:)  (৭) হিমায়িত খাদ্য (১০.০০ মি: মা: ড:)  (৮) কাঁচাপাট (৫.০০ মি: মা: ড:) (৯) পাটজাত দ্রব্য (১০.০০ মি: মা: ড:) (১০) চামড়া (ক্রাস্ট/ফিনিশড) (১০.০০ মি: মা: ড:)  (১১) চামড়াজাত পণ্য (২.০০ মি: মা: ড:) (১২) ফুটওয়্যার (সকল) (৪.০০ মি: মা: ড:) (১৩) চা (২.০০ মি: মা: ড:) (১৪) কৃষিজ পণ্য (তামাক ব্যতীত) (১.০০ মি: মা: ড:)  (১৫) এগ্রোপ্রসেসিং পণ্য (তামাকজাত পণ্য ব্যতীত) (১.০০ মি: মা: ড:) (১৬) ফুল-ফলিয়েজ (১.০০ মি: মা: ড:) (১৭) হস্তশিল্পজাত পণ্য (০.২৫ মি: মা: ড:) (১৮) মেলামাইন (২.০০ মি: মা: ড:) (১৯) প্লাষ্টিক পণ্য (২.০০ মি: মা: ড:) (২০) সিরামিক সামগ্রী (৩.০০ মি: মা: ড:)  (২১) লাইট ইঞ্জিনিয়ারিং পণ্য (১.৫০ মি: মা: ড:) (২২) ইলেকট্রিক ও ইলেকট্রোনিক্স পণ্য (১.৫০ মি: মা: ড:) (২৩) জাহাজ (৩০.০০ মি: মা: ড:) (২৪) অন্যান্য শিল্পজাত পণ্য (২.০০ মি: মা: ড:) (২৫) ফার্মাসিউটিক্যাল পণ্য (২.০০ মি: মা: ড:) (২৬) কম্পিউটার সফটওয়্যার (২.০০ মি: মা: ড:)  (২৭) ইপিজেডভূক্ত ১০০% বাংলাদেশী মালিকানাধীন (‘সি’ ক্যাটাগরী) তৈরী পোশাক শিল্প (নীট ও ওভেন) (৩০.০০ মি: মা: ড:) (২৮) ইপিজেডভূক্ত ১০০% বাংলাদেশী মালিকানাধীন (‘সি’ ক্যাটাগরী) অন্যান্য পণ্য ও সেবা খাত (১০.০০ মি: মা: ড:) (২৯) প্যাকেজিং ও এক্সেসরিজ পণ্য (৪.০০মি: মা: ড:) (৩০) অন্যান্য প্রাথমিক পণ্য (০.৫০ মি: মা: ড:) (৩১) অন্যান্য সেবা খাত (২.০০ মি: মা: ড:) (৩২) নারী উদ্যোক্তা/রপ্তানিকারকগণের (প্রকৃত ব্যবসায়ী ও ব্যবসায়ী কর্মকান্ডে সরাসরি সম্পৃক্ততা থাকতে হবে) জন্য সংরক্ষিত (উৎপাদিত পণ্য ও সেবা) (০.৫০ মি: মা: ড:)।</w:t>
      </w:r>
    </w:p>
    <w:p w:rsidR="00023A57" w:rsidRPr="004E5804" w:rsidRDefault="00023A57" w:rsidP="00360451">
      <w:pPr>
        <w:spacing w:after="0" w:line="240" w:lineRule="auto"/>
        <w:jc w:val="both"/>
        <w:rPr>
          <w:rFonts w:ascii="Nikosh" w:eastAsia="Nikosh" w:hAnsi="Nikosh" w:cs="Nikosh"/>
          <w:sz w:val="6"/>
          <w:szCs w:val="20"/>
          <w:lang w:bidi="bn-BD"/>
        </w:rPr>
      </w:pPr>
    </w:p>
    <w:p w:rsidR="00023A57" w:rsidRPr="00A84876" w:rsidRDefault="00023A57" w:rsidP="00360451">
      <w:pPr>
        <w:spacing w:after="0" w:line="240" w:lineRule="auto"/>
        <w:ind w:firstLine="720"/>
        <w:jc w:val="both"/>
        <w:rPr>
          <w:rFonts w:ascii="Nikosh" w:eastAsia="Nikosh" w:hAnsi="Nikosh" w:cs="Nikosh"/>
          <w:sz w:val="19"/>
          <w:szCs w:val="19"/>
          <w:lang w:bidi="bn-BD"/>
        </w:rPr>
      </w:pPr>
      <w:r w:rsidRPr="00A84876">
        <w:rPr>
          <w:rFonts w:ascii="Nikosh" w:eastAsia="Nikosh" w:hAnsi="Nikosh" w:cs="Nikosh"/>
          <w:sz w:val="19"/>
          <w:szCs w:val="19"/>
          <w:cs/>
          <w:lang w:bidi="bn-BD"/>
        </w:rPr>
        <w:t>পণ্য ও সেবা খাতের রপ্তানির বিপরীতে উল্লেখিত ন্যূনতম রপ্তানি আয় (মিলিয়ন মার্কিন ডলার) অর্জনকারী রপ্তানিকারক প্রতিষ্ঠান ট্রফির জন্য আবেদন করতে পারবেন</w:t>
      </w:r>
      <w:r w:rsidR="00115F88" w:rsidRPr="00A84876">
        <w:rPr>
          <w:rFonts w:ascii="Nikosh" w:eastAsia="Nikosh" w:hAnsi="Nikosh" w:cs="Nikosh"/>
          <w:sz w:val="19"/>
          <w:szCs w:val="19"/>
          <w:cs/>
          <w:lang w:bidi="bn-BD"/>
        </w:rPr>
        <w:t>।</w:t>
      </w:r>
    </w:p>
    <w:p w:rsidR="00023A57" w:rsidRPr="00F83719" w:rsidRDefault="00023A57" w:rsidP="00360451">
      <w:pPr>
        <w:spacing w:after="0" w:line="240" w:lineRule="auto"/>
        <w:jc w:val="both"/>
        <w:rPr>
          <w:rFonts w:ascii="Nikosh" w:eastAsia="Nikosh" w:hAnsi="Nikosh" w:cs="Nikosh"/>
          <w:sz w:val="6"/>
          <w:szCs w:val="20"/>
          <w:lang w:bidi="bn-BD"/>
        </w:rPr>
      </w:pPr>
    </w:p>
    <w:p w:rsidR="00023A57" w:rsidRPr="00360451" w:rsidRDefault="00023A57" w:rsidP="00360451">
      <w:pPr>
        <w:spacing w:after="0" w:line="240" w:lineRule="auto"/>
        <w:jc w:val="both"/>
        <w:rPr>
          <w:rFonts w:ascii="Nikosh" w:eastAsia="Nikosh" w:hAnsi="Nikosh" w:cs="Nikosh"/>
          <w:sz w:val="20"/>
          <w:szCs w:val="20"/>
          <w:lang w:bidi="bn-BD"/>
        </w:rPr>
      </w:pPr>
      <w:r w:rsidRPr="00360451">
        <w:rPr>
          <w:rFonts w:ascii="Nikosh" w:eastAsia="Nikosh" w:hAnsi="Nikosh" w:cs="Nikosh"/>
          <w:sz w:val="20"/>
          <w:szCs w:val="20"/>
          <w:cs/>
          <w:lang w:bidi="bn-BD"/>
        </w:rPr>
        <w:t>০৩।</w:t>
      </w:r>
      <w:r w:rsidRPr="00360451">
        <w:rPr>
          <w:rFonts w:ascii="Nikosh" w:eastAsia="Nikosh" w:hAnsi="Nikosh" w:cs="Nikosh"/>
          <w:sz w:val="20"/>
          <w:szCs w:val="20"/>
          <w:cs/>
          <w:lang w:bidi="bn-BD"/>
        </w:rPr>
        <w:tab/>
        <w:t>রপ্তানি উন্নয়ন ব্যুরোর</w:t>
      </w:r>
      <w:r w:rsidR="00F83719">
        <w:rPr>
          <w:rFonts w:ascii="Nikosh" w:eastAsia="Nikosh" w:hAnsi="Nikosh" w:cs="Nikosh"/>
          <w:sz w:val="20"/>
          <w:szCs w:val="20"/>
          <w:cs/>
          <w:lang w:bidi="bn-BD"/>
        </w:rPr>
        <w:t xml:space="preserve"> ওয়েব সাইটে</w:t>
      </w:r>
      <w:r w:rsidRPr="00360451">
        <w:rPr>
          <w:rFonts w:ascii="Nikosh" w:eastAsia="Nikosh" w:hAnsi="Nikosh" w:cs="Nikosh"/>
          <w:sz w:val="20"/>
          <w:szCs w:val="20"/>
          <w:cs/>
          <w:lang w:bidi="bn-BD"/>
        </w:rPr>
        <w:t xml:space="preserve"> </w:t>
      </w:r>
      <w:r w:rsidR="00F83719">
        <w:rPr>
          <w:rFonts w:ascii="Nikosh" w:eastAsia="Nikosh" w:hAnsi="Nikosh" w:cs="Nikosh"/>
          <w:sz w:val="20"/>
          <w:szCs w:val="20"/>
          <w:cs/>
          <w:lang w:bidi="bn-BD"/>
        </w:rPr>
        <w:t>(</w:t>
      </w:r>
      <w:hyperlink r:id="rId8" w:history="1">
        <w:r w:rsidR="00F83719" w:rsidRPr="0004601B">
          <w:rPr>
            <w:rFonts w:ascii="Nikosh" w:eastAsia="Nikosh" w:hAnsi="Nikosh" w:cs="Nikosh"/>
            <w:b/>
            <w:sz w:val="20"/>
            <w:szCs w:val="20"/>
            <w:lang w:bidi="bn-BD"/>
          </w:rPr>
          <w:t>www.epb.gov.bd</w:t>
        </w:r>
      </w:hyperlink>
      <w:r w:rsidR="00F83719" w:rsidRPr="00360451">
        <w:rPr>
          <w:rFonts w:ascii="Nikosh" w:eastAsia="Nikosh" w:hAnsi="Nikosh" w:cs="Nikosh"/>
          <w:sz w:val="20"/>
          <w:szCs w:val="20"/>
          <w:lang w:bidi="bn-BD"/>
        </w:rPr>
        <w:t>)</w:t>
      </w:r>
      <w:r w:rsidR="00F83719">
        <w:rPr>
          <w:rFonts w:ascii="Nikosh" w:eastAsia="Nikosh" w:hAnsi="Nikosh" w:cs="Nikosh"/>
          <w:sz w:val="20"/>
          <w:szCs w:val="20"/>
          <w:lang w:bidi="bn-BD"/>
        </w:rPr>
        <w:t>,</w:t>
      </w:r>
      <w:r w:rsidR="00F83719" w:rsidRPr="00360451">
        <w:rPr>
          <w:rFonts w:ascii="Nikosh" w:eastAsia="Nikosh" w:hAnsi="Nikosh" w:cs="Nikosh"/>
          <w:sz w:val="20"/>
          <w:szCs w:val="20"/>
          <w:cs/>
          <w:lang w:bidi="bn-BD"/>
        </w:rPr>
        <w:t xml:space="preserve"> </w:t>
      </w:r>
      <w:r w:rsidR="00F83719">
        <w:rPr>
          <w:rFonts w:ascii="Nikosh" w:eastAsia="Nikosh" w:hAnsi="Nikosh" w:cs="Nikosh"/>
          <w:sz w:val="20"/>
          <w:szCs w:val="20"/>
          <w:cs/>
          <w:lang w:bidi="bn-BD"/>
        </w:rPr>
        <w:t>ব্যুরোর ঢাকাস্থ প্রধান কার্যালয়ের</w:t>
      </w:r>
      <w:r w:rsidRPr="00360451">
        <w:rPr>
          <w:rFonts w:ascii="Nikosh" w:eastAsia="Nikosh" w:hAnsi="Nikosh" w:cs="Nikosh"/>
          <w:sz w:val="20"/>
          <w:szCs w:val="20"/>
          <w:cs/>
          <w:lang w:bidi="bn-BD"/>
        </w:rPr>
        <w:t xml:space="preserve"> পণ্য উন্নয়ন বিভাগ</w:t>
      </w:r>
      <w:r w:rsidR="00F83719">
        <w:rPr>
          <w:rFonts w:ascii="Nikosh" w:eastAsia="Nikosh" w:hAnsi="Nikosh" w:cs="Nikosh"/>
          <w:sz w:val="20"/>
          <w:szCs w:val="20"/>
          <w:cs/>
          <w:lang w:bidi="bn-BD"/>
        </w:rPr>
        <w:t>,</w:t>
      </w:r>
      <w:r w:rsidRPr="00360451">
        <w:rPr>
          <w:rFonts w:ascii="Nikosh" w:eastAsia="Nikosh" w:hAnsi="Nikosh" w:cs="Nikosh"/>
          <w:sz w:val="20"/>
          <w:szCs w:val="20"/>
          <w:cs/>
          <w:lang w:bidi="bn-BD"/>
        </w:rPr>
        <w:t xml:space="preserve"> চট্রগ্রাম, খুলনা ও রাজশাহী  আঞ্চলিক অফিস এবং কুমিল্লা, সিলেট ও নারায়ণগঞ্জ শাখা অফিস ছাড়াও ঢাকাস্থ দি ফেডারেশন অব বাংলাদেশ চেম্বার্স অব কমার্স এন্ড ইন্ডাষ্ট্রি, বাংলাদেশ চেম্বার অব ইন্ডাষ্ট্রিজ, মেট্রোপলিটন চেম্বার অব কমার্স এন্ড ইন্ডাষ্ট্রি, ঢাকা চেম্বার অব কমার্স এন্ড ইন্ডাষ্ট্রি এবং বিভাগীয় চেম্বার অব কমার্স এন্ড ইন্ডাষ্ট্রিসমূহ যথা-চট্টগ্রাম, খুলনা, রাজশাহী, বরিশাল, সিলেট ও রংপুর থেকে দরখাস্তের নির্ধারিত ফরম সংগ্রহ করতে পারেন। দরখাস্তের নির্ধারিত ফরম রপ্তানি সংশ্লিষ্ট ট্রেড এসোসিয়েশন থেকেও সংগ্রহ করা যাবে। ইপিজেডভুক্ত ‘সি’ ক্যাটাগরীর শিল্প প্রতিষ্ঠানসমূহ ইপিবি অফিস, বর্ণিত চেম্বার ও ট্রেড এসোসিয়েশনসমূহ এবং বাংলাদেশ রপ্তানি প্রক্রিয়াকরণ এলাকা কর্তৃপক্ষ (বেপজা) কার্যালয় হতে দরখাস্তের নির্ধারিত ফরম সংগ্রহ করতে পারেন। </w:t>
      </w:r>
      <w:r w:rsidR="004E5804">
        <w:rPr>
          <w:rFonts w:ascii="Nikosh" w:eastAsia="Nikosh" w:hAnsi="Nikosh" w:cs="Nikosh"/>
          <w:sz w:val="20"/>
          <w:szCs w:val="20"/>
          <w:cs/>
          <w:lang w:bidi="bn-BD"/>
        </w:rPr>
        <w:t xml:space="preserve">ফরম </w:t>
      </w:r>
      <w:r w:rsidR="00F83719">
        <w:rPr>
          <w:rFonts w:ascii="Nikosh" w:eastAsia="Nikosh" w:hAnsi="Nikosh" w:cs="Nikosh"/>
          <w:sz w:val="20"/>
          <w:szCs w:val="20"/>
          <w:cs/>
          <w:lang w:bidi="bn-BD"/>
        </w:rPr>
        <w:t xml:space="preserve">সংগ্রহ এবং দাখিলের সময় </w:t>
      </w:r>
      <w:r w:rsidR="004E5804">
        <w:rPr>
          <w:rFonts w:ascii="Nikosh" w:eastAsia="Nikosh" w:hAnsi="Nikosh" w:cs="Nikosh"/>
          <w:sz w:val="20"/>
          <w:szCs w:val="20"/>
          <w:cs/>
          <w:lang w:bidi="bn-BD"/>
        </w:rPr>
        <w:t>০১-০৮-২০১৭খ্রিঃ হতে ৩১-০৮-২০১৭খ্রিঃ পর্যন্ত।</w:t>
      </w:r>
    </w:p>
    <w:p w:rsidR="00023A57" w:rsidRPr="00F83719" w:rsidRDefault="00023A57" w:rsidP="00360451">
      <w:pPr>
        <w:spacing w:after="0" w:line="240" w:lineRule="auto"/>
        <w:jc w:val="both"/>
        <w:rPr>
          <w:rFonts w:ascii="Nikosh" w:eastAsia="Nikosh" w:hAnsi="Nikosh" w:cs="Nikosh"/>
          <w:sz w:val="6"/>
          <w:szCs w:val="20"/>
          <w:lang w:bidi="bn-BD"/>
        </w:rPr>
      </w:pPr>
    </w:p>
    <w:p w:rsidR="00023A57" w:rsidRPr="00360451" w:rsidRDefault="00A77926" w:rsidP="00360451">
      <w:pPr>
        <w:spacing w:after="0" w:line="240" w:lineRule="auto"/>
        <w:jc w:val="both"/>
        <w:rPr>
          <w:rFonts w:ascii="Nikosh" w:eastAsia="Nikosh" w:hAnsi="Nikosh" w:cs="Nikosh"/>
          <w:sz w:val="20"/>
          <w:szCs w:val="20"/>
          <w:lang w:bidi="bn-BD"/>
        </w:rPr>
      </w:pPr>
      <w:r>
        <w:rPr>
          <w:rFonts w:ascii="Nikosh" w:eastAsia="Nikosh" w:hAnsi="Nikosh" w:cs="Nikosh"/>
          <w:sz w:val="20"/>
          <w:szCs w:val="20"/>
          <w:cs/>
          <w:lang w:bidi="bn-BD"/>
        </w:rPr>
        <w:t>০৪।</w:t>
      </w:r>
      <w:r>
        <w:rPr>
          <w:rFonts w:ascii="Nikosh" w:eastAsia="Nikosh" w:hAnsi="Nikosh" w:cs="Nikosh"/>
          <w:sz w:val="20"/>
          <w:szCs w:val="20"/>
          <w:cs/>
          <w:lang w:bidi="bn-BD"/>
        </w:rPr>
        <w:tab/>
        <w:t xml:space="preserve">আবেদনকারী </w:t>
      </w:r>
      <w:r w:rsidR="00145491">
        <w:rPr>
          <w:rFonts w:ascii="Nikosh" w:eastAsia="Nikosh" w:hAnsi="Nikosh" w:cs="Nikosh"/>
          <w:sz w:val="20"/>
          <w:szCs w:val="20"/>
          <w:cs/>
          <w:lang w:bidi="bn-BD"/>
        </w:rPr>
        <w:t xml:space="preserve">ব্যক্তি </w:t>
      </w:r>
      <w:r w:rsidR="00023A57" w:rsidRPr="00360451">
        <w:rPr>
          <w:rFonts w:ascii="Nikosh" w:eastAsia="Nikosh" w:hAnsi="Nikosh" w:cs="Nikosh"/>
          <w:sz w:val="20"/>
          <w:szCs w:val="20"/>
          <w:cs/>
          <w:lang w:bidi="bn-BD"/>
        </w:rPr>
        <w:t xml:space="preserve">ও প্রতিষ্ঠানসমূহকে গত বছর পর্যন্ত কর পরিশোধের স্বপক্ষে সংশ্লিষ্ট কর অফিস এবং ঋণ খেলাপী নয় মর্মে আবেদনকারী প্রতিষ্ঠানের বাণিজ্যিক ব্যাংক/ব্যাংকসমূহ হতে প্রত্যয়ন পত্র আবেদন পত্রের সাথে দাখিল করতে হবে। </w:t>
      </w:r>
    </w:p>
    <w:p w:rsidR="00023A57" w:rsidRPr="00360451" w:rsidRDefault="00023A57" w:rsidP="00360451">
      <w:pPr>
        <w:spacing w:after="0" w:line="240" w:lineRule="auto"/>
        <w:jc w:val="both"/>
        <w:rPr>
          <w:rFonts w:ascii="Nikosh" w:eastAsia="Nikosh" w:hAnsi="Nikosh" w:cs="Nikosh"/>
          <w:sz w:val="10"/>
          <w:szCs w:val="20"/>
          <w:lang w:bidi="bn-BD"/>
        </w:rPr>
      </w:pPr>
    </w:p>
    <w:p w:rsidR="00023A57" w:rsidRPr="00360451" w:rsidRDefault="00023A57" w:rsidP="00360451">
      <w:pPr>
        <w:spacing w:after="0" w:line="240" w:lineRule="auto"/>
        <w:jc w:val="both"/>
        <w:rPr>
          <w:rFonts w:ascii="Nikosh" w:eastAsia="Nikosh" w:hAnsi="Nikosh" w:cs="Nikosh"/>
          <w:sz w:val="20"/>
          <w:szCs w:val="20"/>
          <w:lang w:bidi="bn-BD"/>
        </w:rPr>
      </w:pPr>
      <w:r w:rsidRPr="00360451">
        <w:rPr>
          <w:rFonts w:ascii="Nikosh" w:eastAsia="Nikosh" w:hAnsi="Nikosh" w:cs="Nikosh"/>
          <w:sz w:val="20"/>
          <w:szCs w:val="20"/>
          <w:cs/>
          <w:lang w:bidi="bn-BD"/>
        </w:rPr>
        <w:t>০৫।</w:t>
      </w:r>
      <w:r w:rsidRPr="00360451">
        <w:rPr>
          <w:rFonts w:ascii="Nikosh" w:eastAsia="Nikosh" w:hAnsi="Nikosh" w:cs="Nikosh"/>
          <w:sz w:val="20"/>
          <w:szCs w:val="20"/>
          <w:cs/>
          <w:lang w:bidi="bn-BD"/>
        </w:rPr>
        <w:tab/>
        <w:t xml:space="preserve">গ্রুপভূক্ত প্রতিষ্ঠানসমূহ গ্রুপের প্রতিটি ইউনিটের রপ্তানি আয়, পণ্যের বিবরণ ও অন্যান্য যাচিত তথ্যাদি উল্লেখপূর্বক </w:t>
      </w:r>
      <w:r w:rsidRPr="00360451">
        <w:rPr>
          <w:rFonts w:ascii="Nikosh" w:eastAsia="Nikosh" w:hAnsi="Nikosh" w:cs="Nikosh"/>
          <w:sz w:val="20"/>
          <w:szCs w:val="20"/>
          <w:lang w:bidi="bn-BD"/>
        </w:rPr>
        <w:t>incorporation certification</w:t>
      </w:r>
      <w:r w:rsidRPr="00360451">
        <w:rPr>
          <w:rFonts w:ascii="Nikosh" w:eastAsia="Nikosh" w:hAnsi="Nikosh" w:cs="Nikosh"/>
          <w:sz w:val="20"/>
          <w:szCs w:val="20"/>
          <w:cs/>
          <w:lang w:bidi="bn-BD"/>
        </w:rPr>
        <w:t>-সহ আবেদন করতে পারবে।</w:t>
      </w:r>
    </w:p>
    <w:p w:rsidR="00023A57" w:rsidRPr="00F83719" w:rsidRDefault="00023A57" w:rsidP="00360451">
      <w:pPr>
        <w:spacing w:after="0" w:line="240" w:lineRule="auto"/>
        <w:jc w:val="both"/>
        <w:rPr>
          <w:rFonts w:ascii="Nikosh" w:eastAsia="Nikosh" w:hAnsi="Nikosh" w:cs="Nikosh"/>
          <w:sz w:val="6"/>
          <w:szCs w:val="20"/>
          <w:lang w:bidi="bn-BD"/>
        </w:rPr>
      </w:pPr>
    </w:p>
    <w:p w:rsidR="00023A57" w:rsidRPr="00360451" w:rsidRDefault="00023A57" w:rsidP="00360451">
      <w:pPr>
        <w:spacing w:after="0" w:line="240" w:lineRule="auto"/>
        <w:jc w:val="both"/>
        <w:rPr>
          <w:rFonts w:ascii="Nikosh" w:eastAsia="Nikosh" w:hAnsi="Nikosh" w:cs="Nikosh"/>
          <w:sz w:val="20"/>
          <w:szCs w:val="20"/>
          <w:lang w:bidi="bn-BD"/>
        </w:rPr>
      </w:pPr>
      <w:r w:rsidRPr="00360451">
        <w:rPr>
          <w:rFonts w:ascii="Nikosh" w:eastAsia="Nikosh" w:hAnsi="Nikosh" w:cs="Nikosh"/>
          <w:sz w:val="20"/>
          <w:szCs w:val="20"/>
          <w:cs/>
          <w:lang w:bidi="bn-BD"/>
        </w:rPr>
        <w:t>০৬।</w:t>
      </w:r>
      <w:r w:rsidRPr="00360451">
        <w:rPr>
          <w:rFonts w:ascii="Nikosh" w:eastAsia="Nikosh" w:hAnsi="Nikosh" w:cs="Nikosh"/>
          <w:sz w:val="20"/>
          <w:szCs w:val="20"/>
          <w:cs/>
          <w:lang w:bidi="bn-BD"/>
        </w:rPr>
        <w:tab/>
        <w:t>কোন ইউনিট একাধিক পণ্য রপ্তানি করলে উক্ত ইউনিটকে পণ্যওয়ারী পৃথক আবেদন দাখিল করতে হবে।</w:t>
      </w:r>
    </w:p>
    <w:p w:rsidR="00023A57" w:rsidRPr="00F83719" w:rsidRDefault="00023A57" w:rsidP="00360451">
      <w:pPr>
        <w:spacing w:after="0" w:line="240" w:lineRule="auto"/>
        <w:jc w:val="both"/>
        <w:rPr>
          <w:rFonts w:ascii="Nikosh" w:eastAsia="Nikosh" w:hAnsi="Nikosh" w:cs="Nikosh"/>
          <w:sz w:val="6"/>
          <w:szCs w:val="20"/>
          <w:lang w:bidi="bn-BD"/>
        </w:rPr>
      </w:pPr>
    </w:p>
    <w:p w:rsidR="00023A57" w:rsidRPr="00360451" w:rsidRDefault="00023A57" w:rsidP="00360451">
      <w:pPr>
        <w:spacing w:after="0" w:line="240" w:lineRule="auto"/>
        <w:jc w:val="both"/>
        <w:rPr>
          <w:rFonts w:ascii="Nikosh" w:eastAsia="Nikosh" w:hAnsi="Nikosh" w:cs="Nikosh"/>
          <w:sz w:val="20"/>
          <w:szCs w:val="20"/>
          <w:lang w:bidi="bn-BD"/>
        </w:rPr>
      </w:pPr>
      <w:r w:rsidRPr="00360451">
        <w:rPr>
          <w:rFonts w:ascii="Nikosh" w:eastAsia="Nikosh" w:hAnsi="Nikosh" w:cs="Nikosh"/>
          <w:sz w:val="20"/>
          <w:szCs w:val="20"/>
          <w:cs/>
          <w:lang w:bidi="bn-BD"/>
        </w:rPr>
        <w:t xml:space="preserve">০৭। </w:t>
      </w:r>
      <w:r w:rsidRPr="00360451">
        <w:rPr>
          <w:rFonts w:ascii="Nikosh" w:eastAsia="Nikosh" w:hAnsi="Nikosh" w:cs="Nikosh"/>
          <w:sz w:val="20"/>
          <w:szCs w:val="20"/>
          <w:cs/>
          <w:lang w:bidi="bn-BD"/>
        </w:rPr>
        <w:tab/>
        <w:t>নির্ধারিত আবেদন পত্র যথাযথভাবে পূরণপূর্বক দরখাস্তসমূহ নিম্ন</w:t>
      </w:r>
      <w:r w:rsidR="00A964E6">
        <w:rPr>
          <w:rFonts w:ascii="Nikosh" w:eastAsia="Nikosh" w:hAnsi="Nikosh" w:cs="Nikosh"/>
          <w:sz w:val="20"/>
          <w:szCs w:val="20"/>
          <w:cs/>
          <w:lang w:bidi="bn-BD"/>
        </w:rPr>
        <w:t>স্বাক্ষরকারীর বরাবরে আগামী</w:t>
      </w:r>
      <w:r w:rsidR="004E5804">
        <w:rPr>
          <w:rFonts w:ascii="Nikosh" w:eastAsia="Nikosh" w:hAnsi="Nikosh" w:cs="Nikosh"/>
          <w:sz w:val="20"/>
          <w:szCs w:val="20"/>
          <w:cs/>
          <w:lang w:bidi="bn-BD"/>
        </w:rPr>
        <w:t xml:space="preserve"> ৩১</w:t>
      </w:r>
      <w:r w:rsidR="00A964E6">
        <w:rPr>
          <w:rFonts w:ascii="Nikosh" w:eastAsia="Nikosh" w:hAnsi="Nikosh" w:cs="Nikosh"/>
          <w:sz w:val="20"/>
          <w:szCs w:val="20"/>
          <w:cs/>
          <w:lang w:bidi="bn-BD"/>
        </w:rPr>
        <w:t>-</w:t>
      </w:r>
      <w:r w:rsidR="004E5804">
        <w:rPr>
          <w:rFonts w:ascii="Nikosh" w:eastAsia="Nikosh" w:hAnsi="Nikosh" w:cs="Nikosh"/>
          <w:sz w:val="20"/>
          <w:szCs w:val="20"/>
          <w:cs/>
          <w:lang w:bidi="bn-BD"/>
        </w:rPr>
        <w:t>০৮</w:t>
      </w:r>
      <w:r w:rsidR="00A964E6">
        <w:rPr>
          <w:rFonts w:ascii="Nikosh" w:eastAsia="Nikosh" w:hAnsi="Nikosh" w:cs="Nikosh"/>
          <w:sz w:val="20"/>
          <w:szCs w:val="20"/>
          <w:cs/>
          <w:lang w:bidi="bn-BD"/>
        </w:rPr>
        <w:t>-২০১৭</w:t>
      </w:r>
      <w:r w:rsidRPr="00360451">
        <w:rPr>
          <w:rFonts w:ascii="Nikosh" w:eastAsia="Nikosh" w:hAnsi="Nikosh" w:cs="Nikosh"/>
          <w:sz w:val="20"/>
          <w:szCs w:val="20"/>
          <w:cs/>
          <w:lang w:bidi="bn-BD"/>
        </w:rPr>
        <w:t xml:space="preserve"> তারিখের মধ্যে </w:t>
      </w:r>
      <w:r w:rsidR="004E5804">
        <w:rPr>
          <w:rFonts w:ascii="Nikosh" w:eastAsia="Nikosh" w:hAnsi="Nikosh" w:cs="Nikosh"/>
          <w:sz w:val="20"/>
          <w:szCs w:val="20"/>
          <w:cs/>
          <w:lang w:bidi="bn-BD"/>
        </w:rPr>
        <w:t>রপ্তানি উন্নয়ন ব্যুরোতে</w:t>
      </w:r>
      <w:r w:rsidR="00A84876">
        <w:rPr>
          <w:rFonts w:ascii="Nikosh" w:eastAsia="Nikosh" w:hAnsi="Nikosh" w:cs="Nikosh"/>
          <w:sz w:val="20"/>
          <w:szCs w:val="20"/>
          <w:cs/>
          <w:lang w:bidi="bn-BD"/>
        </w:rPr>
        <w:t xml:space="preserve"> </w:t>
      </w:r>
      <w:r w:rsidRPr="00360451">
        <w:rPr>
          <w:rFonts w:ascii="Nikosh" w:eastAsia="Nikosh" w:hAnsi="Nikosh" w:cs="Nikosh"/>
          <w:sz w:val="20"/>
          <w:szCs w:val="20"/>
          <w:cs/>
          <w:lang w:bidi="bn-BD"/>
        </w:rPr>
        <w:t xml:space="preserve">পৌঁছাতে হবে। </w:t>
      </w:r>
      <w:r w:rsidR="000B59A8">
        <w:rPr>
          <w:rFonts w:ascii="Nikosh" w:eastAsia="Nikosh" w:hAnsi="Nikosh" w:cs="Nikosh"/>
          <w:sz w:val="20"/>
          <w:szCs w:val="20"/>
          <w:cs/>
          <w:lang w:bidi="bn-BD"/>
        </w:rPr>
        <w:t>উল্লেখ্য, বিলম্বে প্রাপ্ত কোন আবেদন গ্রহণ করা হবে না।</w:t>
      </w:r>
      <w:r w:rsidR="000B59A8" w:rsidRPr="00360451">
        <w:rPr>
          <w:rFonts w:ascii="Nikosh" w:eastAsia="Nikosh" w:hAnsi="Nikosh" w:cs="Nikosh"/>
          <w:sz w:val="20"/>
          <w:szCs w:val="20"/>
          <w:cs/>
          <w:lang w:bidi="bn-BD"/>
        </w:rPr>
        <w:t xml:space="preserve"> </w:t>
      </w:r>
      <w:r w:rsidRPr="00360451">
        <w:rPr>
          <w:rFonts w:ascii="Nikosh" w:eastAsia="Nikosh" w:hAnsi="Nikosh" w:cs="Nikosh"/>
          <w:sz w:val="20"/>
          <w:szCs w:val="20"/>
          <w:cs/>
          <w:lang w:bidi="bn-BD"/>
        </w:rPr>
        <w:t>বিশদ তথ্যের জন্য রপ্তানি উন্নয়ন ব্যুরোর সাথে যোগাযোগ করা যেতে পারে।</w:t>
      </w:r>
      <w:r w:rsidR="004E5804">
        <w:rPr>
          <w:rFonts w:ascii="Nikosh" w:eastAsia="Nikosh" w:hAnsi="Nikosh" w:cs="Nikosh"/>
          <w:sz w:val="20"/>
          <w:szCs w:val="20"/>
          <w:cs/>
          <w:lang w:bidi="bn-BD"/>
        </w:rPr>
        <w:t xml:space="preserve"> </w:t>
      </w:r>
    </w:p>
    <w:p w:rsidR="00023A57" w:rsidRPr="003549B9" w:rsidRDefault="00023A57" w:rsidP="00A41383">
      <w:pPr>
        <w:spacing w:after="0" w:line="288" w:lineRule="auto"/>
        <w:ind w:left="6480"/>
        <w:jc w:val="center"/>
        <w:rPr>
          <w:rFonts w:ascii="Nikosh" w:eastAsia="Nikosh" w:hAnsi="Nikosh" w:cs="Nikosh"/>
          <w:sz w:val="4"/>
          <w:szCs w:val="20"/>
          <w:lang w:bidi="bn-BD"/>
        </w:rPr>
      </w:pPr>
    </w:p>
    <w:p w:rsidR="004E5804" w:rsidRDefault="007E27F8" w:rsidP="008A0211">
      <w:pPr>
        <w:spacing w:after="0" w:line="240" w:lineRule="auto"/>
        <w:ind w:left="7200"/>
        <w:jc w:val="center"/>
        <w:rPr>
          <w:rFonts w:ascii="Nikosh" w:eastAsia="Nikosh" w:hAnsi="Nikosh" w:cs="Nikosh"/>
          <w:sz w:val="20"/>
          <w:szCs w:val="20"/>
          <w:cs/>
          <w:lang w:bidi="bn-BD"/>
        </w:rPr>
      </w:pPr>
      <w:r>
        <w:rPr>
          <w:rFonts w:ascii="Nikosh" w:eastAsia="Nikosh" w:hAnsi="Nikosh" w:cs="Nikosh"/>
          <w:sz w:val="20"/>
          <w:szCs w:val="20"/>
          <w:cs/>
          <w:lang w:bidi="bn-BD"/>
        </w:rPr>
        <w:t>মোহাঃ</w:t>
      </w:r>
      <w:r w:rsidR="004E5804">
        <w:rPr>
          <w:rFonts w:ascii="Nikosh" w:eastAsia="Nikosh" w:hAnsi="Nikosh" w:cs="Nikosh"/>
          <w:sz w:val="20"/>
          <w:szCs w:val="20"/>
          <w:cs/>
          <w:lang w:bidi="bn-BD"/>
        </w:rPr>
        <w:t xml:space="preserve"> আব্দুর রৌফ</w:t>
      </w:r>
    </w:p>
    <w:p w:rsidR="00023A57" w:rsidRPr="00360451" w:rsidRDefault="00023A57" w:rsidP="008A0211">
      <w:pPr>
        <w:spacing w:after="0" w:line="240" w:lineRule="auto"/>
        <w:ind w:left="7200"/>
        <w:jc w:val="center"/>
        <w:rPr>
          <w:rFonts w:ascii="Nikosh" w:eastAsia="Nikosh" w:hAnsi="Nikosh" w:cs="Nikosh"/>
          <w:sz w:val="20"/>
          <w:szCs w:val="20"/>
          <w:lang w:bidi="bn-BD"/>
        </w:rPr>
      </w:pPr>
      <w:r w:rsidRPr="00360451">
        <w:rPr>
          <w:rFonts w:ascii="Nikosh" w:eastAsia="Nikosh" w:hAnsi="Nikosh" w:cs="Nikosh"/>
          <w:sz w:val="20"/>
          <w:szCs w:val="20"/>
          <w:cs/>
          <w:lang w:bidi="bn-BD"/>
        </w:rPr>
        <w:t>পরিচালক</w:t>
      </w:r>
    </w:p>
    <w:p w:rsidR="00023A57" w:rsidRDefault="00023A57" w:rsidP="008A0211">
      <w:pPr>
        <w:spacing w:after="0" w:line="240" w:lineRule="auto"/>
        <w:ind w:left="7200"/>
        <w:jc w:val="center"/>
        <w:rPr>
          <w:rFonts w:ascii="Nikosh" w:eastAsia="Nikosh" w:hAnsi="Nikosh" w:cs="Nikosh"/>
          <w:sz w:val="20"/>
          <w:szCs w:val="20"/>
          <w:cs/>
          <w:lang w:bidi="bn-BD"/>
        </w:rPr>
      </w:pPr>
      <w:r w:rsidRPr="00360451">
        <w:rPr>
          <w:rFonts w:ascii="Nikosh" w:eastAsia="Nikosh" w:hAnsi="Nikosh" w:cs="Nikosh"/>
          <w:sz w:val="20"/>
          <w:szCs w:val="20"/>
          <w:cs/>
          <w:lang w:bidi="bn-BD"/>
        </w:rPr>
        <w:t>পণ্য উন্নয়ন বিভাগ</w:t>
      </w:r>
    </w:p>
    <w:p w:rsidR="00F83719" w:rsidRDefault="00F83719" w:rsidP="008A0211">
      <w:pPr>
        <w:spacing w:after="0" w:line="240" w:lineRule="auto"/>
        <w:ind w:left="7200"/>
        <w:jc w:val="center"/>
        <w:rPr>
          <w:rFonts w:ascii="Nikosh" w:eastAsia="Nikosh" w:hAnsi="Nikosh" w:cs="Nikosh"/>
          <w:sz w:val="20"/>
          <w:szCs w:val="20"/>
          <w:lang w:bidi="bn-BD"/>
        </w:rPr>
      </w:pPr>
      <w:r w:rsidRPr="00360451">
        <w:rPr>
          <w:rFonts w:ascii="Nikosh" w:eastAsia="Nikosh" w:hAnsi="Nikosh" w:cs="Nikosh"/>
          <w:sz w:val="20"/>
          <w:szCs w:val="20"/>
          <w:cs/>
          <w:lang w:bidi="bn-BD"/>
        </w:rPr>
        <w:t>ফোন নং-৮৮-০২-৫৫০১৩৫৪৪</w:t>
      </w:r>
      <w:r w:rsidRPr="00360451">
        <w:rPr>
          <w:rFonts w:ascii="Nikosh" w:eastAsia="Nikosh" w:hAnsi="Nikosh" w:cs="Nikosh"/>
          <w:sz w:val="20"/>
          <w:szCs w:val="20"/>
          <w:lang w:bidi="bn-BD"/>
        </w:rPr>
        <w:t xml:space="preserve"> </w:t>
      </w:r>
    </w:p>
    <w:p w:rsidR="00F83719" w:rsidRPr="00F83719" w:rsidRDefault="00F83719" w:rsidP="00F83719">
      <w:pPr>
        <w:spacing w:after="0" w:line="240" w:lineRule="auto"/>
        <w:ind w:left="7200"/>
        <w:rPr>
          <w:rFonts w:ascii="Nikosh" w:eastAsia="Nikosh" w:hAnsi="Nikosh" w:cs="Nikosh"/>
          <w:sz w:val="16"/>
          <w:szCs w:val="16"/>
          <w:lang w:bidi="bn-BD"/>
        </w:rPr>
      </w:pPr>
      <w:r>
        <w:rPr>
          <w:rFonts w:ascii="Nikosh" w:eastAsia="Nikosh" w:hAnsi="Nikosh" w:cs="Nikosh"/>
          <w:sz w:val="16"/>
          <w:szCs w:val="16"/>
          <w:lang w:bidi="bn-BD"/>
        </w:rPr>
        <w:t xml:space="preserve">E-mail: </w:t>
      </w:r>
      <w:hyperlink r:id="rId9" w:history="1">
        <w:r w:rsidRPr="00F83719">
          <w:rPr>
            <w:rFonts w:ascii="Nikosh" w:eastAsia="Nikosh" w:hAnsi="Nikosh" w:cs="Nikosh"/>
            <w:b/>
            <w:sz w:val="16"/>
            <w:szCs w:val="16"/>
            <w:lang w:bidi="bn-BD"/>
          </w:rPr>
          <w:t>dir-commodity@epb.gov.bd</w:t>
        </w:r>
      </w:hyperlink>
    </w:p>
    <w:p w:rsidR="0058178C" w:rsidRPr="002533FE" w:rsidRDefault="008351E2" w:rsidP="00A84876">
      <w:pPr>
        <w:spacing w:after="0" w:line="216" w:lineRule="auto"/>
        <w:jc w:val="center"/>
        <w:rPr>
          <w:rFonts w:ascii="Nikosh" w:hAnsi="Nikosh" w:cs="Nikosh"/>
          <w:b/>
          <w:sz w:val="28"/>
          <w:szCs w:val="28"/>
        </w:rPr>
      </w:pPr>
      <w:r>
        <w:rPr>
          <w:rFonts w:ascii="Nikosh" w:hAnsi="Nikosh" w:cs="Nikosh"/>
          <w:b/>
          <w:noProof/>
          <w:sz w:val="28"/>
          <w:szCs w:val="28"/>
        </w:rPr>
        <w:lastRenderedPageBreak/>
        <w:pict>
          <v:group id="_x0000_s1049" style="position:absolute;left:0;text-align:left;margin-left:6.9pt;margin-top:0;width:50.1pt;height:47.05pt;z-index:251670528" coordorigin="1789,928" coordsize="900,1042">
            <v:shape id="_x0000_s1050" type="#_x0000_t75" style="position:absolute;left:1876;top:928;width:720;height:797">
              <v:imagedata r:id="rId7" o:title="Epb-logo" gain="2"/>
            </v:shape>
            <v:shape id="_x0000_s1051" type="#_x0000_t202" style="position:absolute;left:1789;top:1610;width:900;height:360" filled="f" stroked="f">
              <v:textbox style="mso-next-textbox:#_x0000_s1051">
                <w:txbxContent>
                  <w:p w:rsidR="003505E4" w:rsidRPr="000A1956" w:rsidRDefault="004E0EEA" w:rsidP="003505E4">
                    <w:pPr>
                      <w:rPr>
                        <w:rFonts w:ascii="Vrinda" w:hAnsi="Vrinda" w:cs="Vrinda"/>
                        <w:b/>
                        <w:sz w:val="12"/>
                        <w:szCs w:val="12"/>
                      </w:rPr>
                    </w:pPr>
                    <w:r>
                      <w:rPr>
                        <w:rFonts w:ascii="Arial Narrow" w:hAnsi="Arial Narrow"/>
                        <w:b/>
                        <w:sz w:val="12"/>
                        <w:szCs w:val="12"/>
                      </w:rPr>
                      <w:t xml:space="preserve">  Banglade</w:t>
                    </w:r>
                    <w:r w:rsidR="003505E4" w:rsidRPr="004E0EEA">
                      <w:rPr>
                        <w:rFonts w:ascii="Arial Narrow" w:hAnsi="Arial Narrow"/>
                        <w:b/>
                        <w:sz w:val="12"/>
                        <w:szCs w:val="12"/>
                      </w:rPr>
                      <w:t>s</w:t>
                    </w:r>
                    <w:r w:rsidR="003505E4" w:rsidRPr="003505E4">
                      <w:rPr>
                        <w:rFonts w:ascii="Arial Narrow" w:hAnsi="Arial Narrow"/>
                        <w:b/>
                        <w:sz w:val="12"/>
                        <w:szCs w:val="12"/>
                      </w:rPr>
                      <w:t>h</w:t>
                    </w:r>
                  </w:p>
                </w:txbxContent>
              </v:textbox>
            </v:shape>
          </v:group>
        </w:pict>
      </w:r>
      <w:r w:rsidR="0058178C" w:rsidRPr="002533FE">
        <w:rPr>
          <w:rFonts w:ascii="Nikosh" w:hAnsi="Nikosh" w:cs="Nikosh"/>
          <w:b/>
          <w:sz w:val="28"/>
          <w:szCs w:val="28"/>
        </w:rPr>
        <w:t>Export Promotion Bureau</w:t>
      </w:r>
    </w:p>
    <w:p w:rsidR="002533FE" w:rsidRPr="002533FE" w:rsidRDefault="002533FE" w:rsidP="00A84876">
      <w:pPr>
        <w:spacing w:after="0" w:line="216" w:lineRule="auto"/>
        <w:jc w:val="center"/>
        <w:rPr>
          <w:rFonts w:ascii="Nikosh" w:hAnsi="Nikosh" w:cs="Nikosh"/>
          <w:sz w:val="20"/>
          <w:szCs w:val="20"/>
        </w:rPr>
      </w:pPr>
      <w:r w:rsidRPr="002533FE">
        <w:rPr>
          <w:rFonts w:ascii="Nikosh" w:hAnsi="Nikosh" w:cs="Nikosh"/>
          <w:sz w:val="20"/>
          <w:szCs w:val="20"/>
        </w:rPr>
        <w:t xml:space="preserve">TCB </w:t>
      </w:r>
      <w:proofErr w:type="spellStart"/>
      <w:r w:rsidRPr="002533FE">
        <w:rPr>
          <w:rFonts w:ascii="Nikosh" w:hAnsi="Nikosh" w:cs="Nikosh"/>
          <w:sz w:val="20"/>
          <w:szCs w:val="20"/>
        </w:rPr>
        <w:t>Bhaban</w:t>
      </w:r>
      <w:proofErr w:type="spellEnd"/>
    </w:p>
    <w:p w:rsidR="0058178C" w:rsidRPr="005822C0" w:rsidRDefault="0058178C" w:rsidP="00A84876">
      <w:pPr>
        <w:spacing w:after="0" w:line="216" w:lineRule="auto"/>
        <w:jc w:val="center"/>
        <w:rPr>
          <w:rFonts w:ascii="Times New Roman" w:hAnsi="Times New Roman" w:cs="Times New Roman"/>
          <w:sz w:val="20"/>
          <w:szCs w:val="20"/>
        </w:rPr>
      </w:pPr>
      <w:proofErr w:type="gramStart"/>
      <w:r w:rsidRPr="002533FE">
        <w:rPr>
          <w:rFonts w:ascii="Nikosh" w:hAnsi="Nikosh" w:cs="Nikosh"/>
          <w:sz w:val="20"/>
          <w:szCs w:val="20"/>
        </w:rPr>
        <w:t xml:space="preserve">1, </w:t>
      </w:r>
      <w:proofErr w:type="spellStart"/>
      <w:r w:rsidRPr="002533FE">
        <w:rPr>
          <w:rFonts w:ascii="Nikosh" w:hAnsi="Nikosh" w:cs="Nikosh"/>
          <w:sz w:val="20"/>
          <w:szCs w:val="20"/>
        </w:rPr>
        <w:t>Kawran</w:t>
      </w:r>
      <w:proofErr w:type="spellEnd"/>
      <w:r w:rsidRPr="002533FE">
        <w:rPr>
          <w:rFonts w:ascii="Nikosh" w:hAnsi="Nikosh" w:cs="Nikosh"/>
          <w:sz w:val="20"/>
          <w:szCs w:val="20"/>
        </w:rPr>
        <w:t xml:space="preserve"> Bazar, Dhaka</w:t>
      </w:r>
      <w:r w:rsidRPr="005822C0">
        <w:rPr>
          <w:rFonts w:ascii="Times New Roman" w:hAnsi="Times New Roman" w:cs="Times New Roman"/>
          <w:sz w:val="20"/>
          <w:szCs w:val="20"/>
        </w:rPr>
        <w:t>.</w:t>
      </w:r>
      <w:proofErr w:type="gramEnd"/>
    </w:p>
    <w:p w:rsidR="0058178C" w:rsidRPr="005822C0" w:rsidRDefault="0058178C" w:rsidP="00A84876">
      <w:pPr>
        <w:spacing w:after="0" w:line="216" w:lineRule="auto"/>
        <w:jc w:val="center"/>
        <w:rPr>
          <w:rFonts w:ascii="Times New Roman" w:hAnsi="Times New Roman" w:cs="Times New Roman"/>
          <w:sz w:val="6"/>
          <w:szCs w:val="20"/>
          <w:u w:val="single"/>
        </w:rPr>
      </w:pPr>
    </w:p>
    <w:p w:rsidR="0058178C" w:rsidRPr="00A84876" w:rsidRDefault="0058178C" w:rsidP="00A84876">
      <w:pPr>
        <w:spacing w:after="0" w:line="216" w:lineRule="auto"/>
        <w:jc w:val="center"/>
        <w:rPr>
          <w:rFonts w:ascii="Nikosh" w:hAnsi="Nikosh" w:cs="Nikosh"/>
          <w:b/>
          <w:u w:val="single"/>
        </w:rPr>
      </w:pPr>
      <w:r w:rsidRPr="00A84876">
        <w:rPr>
          <w:rFonts w:ascii="Nikosh" w:hAnsi="Nikosh" w:cs="Nikosh"/>
          <w:b/>
          <w:u w:val="single"/>
        </w:rPr>
        <w:t>Notice</w:t>
      </w:r>
    </w:p>
    <w:p w:rsidR="0058178C" w:rsidRPr="00A84876" w:rsidRDefault="0058178C" w:rsidP="00C6703B">
      <w:pPr>
        <w:spacing w:after="0" w:line="240" w:lineRule="auto"/>
        <w:jc w:val="center"/>
        <w:rPr>
          <w:rFonts w:ascii="Times New Roman" w:hAnsi="Times New Roman" w:cs="Times New Roman"/>
          <w:sz w:val="2"/>
          <w:u w:val="single"/>
        </w:rPr>
      </w:pPr>
    </w:p>
    <w:p w:rsidR="0058178C" w:rsidRPr="00A84876" w:rsidRDefault="002533FE" w:rsidP="00C6703B">
      <w:pPr>
        <w:spacing w:after="0" w:line="240" w:lineRule="auto"/>
        <w:jc w:val="center"/>
        <w:rPr>
          <w:rFonts w:ascii="Nikosh" w:hAnsi="Nikosh" w:cs="Nikosh"/>
          <w:b/>
        </w:rPr>
      </w:pPr>
      <w:r w:rsidRPr="00A84876">
        <w:rPr>
          <w:rFonts w:ascii="Nikosh" w:hAnsi="Nikosh" w:cs="Nikosh"/>
          <w:b/>
          <w:u w:val="single"/>
        </w:rPr>
        <w:t>CIP (Export)-2018 and National Export Trophy 2016-2017</w:t>
      </w:r>
      <w:r w:rsidR="0058178C" w:rsidRPr="00A84876">
        <w:rPr>
          <w:rFonts w:ascii="Nikosh" w:hAnsi="Nikosh" w:cs="Nikosh"/>
          <w:b/>
        </w:rPr>
        <w:t>.</w:t>
      </w:r>
    </w:p>
    <w:p w:rsidR="0058178C" w:rsidRPr="005822C0" w:rsidRDefault="0058178C" w:rsidP="00C6703B">
      <w:pPr>
        <w:spacing w:after="0" w:line="240" w:lineRule="auto"/>
        <w:jc w:val="center"/>
        <w:rPr>
          <w:rFonts w:ascii="Times New Roman" w:hAnsi="Times New Roman" w:cs="Times New Roman"/>
          <w:sz w:val="6"/>
          <w:szCs w:val="20"/>
          <w:u w:val="single"/>
        </w:rPr>
      </w:pPr>
    </w:p>
    <w:p w:rsidR="0058178C" w:rsidRDefault="0058178C" w:rsidP="00C6703B">
      <w:pPr>
        <w:spacing w:after="0" w:line="240" w:lineRule="auto"/>
        <w:jc w:val="both"/>
        <w:rPr>
          <w:rFonts w:ascii="Nikosh" w:hAnsi="Nikosh" w:cs="Nikosh"/>
          <w:sz w:val="17"/>
          <w:szCs w:val="17"/>
        </w:rPr>
      </w:pPr>
      <w:r w:rsidRPr="005822C0">
        <w:rPr>
          <w:rFonts w:ascii="Times New Roman" w:hAnsi="Times New Roman" w:cs="Times New Roman"/>
          <w:sz w:val="20"/>
          <w:szCs w:val="20"/>
        </w:rPr>
        <w:tab/>
      </w:r>
      <w:r w:rsidRPr="002533FE">
        <w:rPr>
          <w:rFonts w:ascii="Nikosh" w:hAnsi="Nikosh" w:cs="Nikosh"/>
          <w:sz w:val="17"/>
          <w:szCs w:val="17"/>
        </w:rPr>
        <w:t>Export Promotion Bureau invites applications from Bangladeshi exporters</w:t>
      </w:r>
      <w:r w:rsidR="00AE3140" w:rsidRPr="002533FE">
        <w:rPr>
          <w:rFonts w:ascii="Nikosh" w:hAnsi="Nikosh" w:cs="Nikosh"/>
          <w:sz w:val="17"/>
          <w:szCs w:val="17"/>
        </w:rPr>
        <w:t xml:space="preserve"> and exporting companies</w:t>
      </w:r>
      <w:r w:rsidRPr="002533FE">
        <w:rPr>
          <w:rFonts w:ascii="Nikosh" w:hAnsi="Nikosh" w:cs="Nikosh"/>
          <w:sz w:val="17"/>
          <w:szCs w:val="17"/>
        </w:rPr>
        <w:t xml:space="preserve"> for selection of CIP (Export)-201</w:t>
      </w:r>
      <w:r w:rsidR="002533FE" w:rsidRPr="002533FE">
        <w:rPr>
          <w:rFonts w:ascii="Nikosh" w:hAnsi="Nikosh" w:cs="Nikosh"/>
          <w:sz w:val="17"/>
          <w:szCs w:val="17"/>
        </w:rPr>
        <w:t>8</w:t>
      </w:r>
      <w:r w:rsidRPr="002533FE">
        <w:rPr>
          <w:rFonts w:ascii="Nikosh" w:hAnsi="Nikosh" w:cs="Nikosh"/>
          <w:sz w:val="17"/>
          <w:szCs w:val="17"/>
        </w:rPr>
        <w:t xml:space="preserve"> and awarding National</w:t>
      </w:r>
      <w:r w:rsidR="00D32F3D">
        <w:rPr>
          <w:rFonts w:ascii="Nikosh" w:hAnsi="Nikosh" w:cs="Nikosh"/>
          <w:sz w:val="17"/>
          <w:szCs w:val="17"/>
        </w:rPr>
        <w:t xml:space="preserve"> Export Trophy for the year 2016-2017</w:t>
      </w:r>
      <w:r w:rsidR="00AE3140" w:rsidRPr="002533FE">
        <w:rPr>
          <w:rFonts w:ascii="Nikosh" w:hAnsi="Nikosh" w:cs="Nikosh"/>
          <w:sz w:val="17"/>
          <w:szCs w:val="17"/>
        </w:rPr>
        <w:t xml:space="preserve"> respectively</w:t>
      </w:r>
      <w:r w:rsidRPr="002533FE">
        <w:rPr>
          <w:rFonts w:ascii="Nikosh" w:hAnsi="Nikosh" w:cs="Nikosh"/>
          <w:sz w:val="17"/>
          <w:szCs w:val="17"/>
        </w:rPr>
        <w:t>.</w:t>
      </w:r>
    </w:p>
    <w:p w:rsidR="00192E87" w:rsidRPr="0091218A" w:rsidRDefault="00192E87" w:rsidP="00C6703B">
      <w:pPr>
        <w:spacing w:after="0" w:line="240" w:lineRule="auto"/>
        <w:jc w:val="both"/>
        <w:rPr>
          <w:rFonts w:ascii="Nikosh" w:hAnsi="Nikosh" w:cs="Nikosh"/>
          <w:sz w:val="2"/>
          <w:szCs w:val="8"/>
        </w:rPr>
      </w:pPr>
    </w:p>
    <w:p w:rsidR="0058178C" w:rsidRPr="002533FE" w:rsidRDefault="0058178C" w:rsidP="00C6703B">
      <w:pPr>
        <w:spacing w:after="0" w:line="240" w:lineRule="auto"/>
        <w:jc w:val="both"/>
        <w:rPr>
          <w:rFonts w:ascii="Nikosh" w:hAnsi="Nikosh" w:cs="Nikosh"/>
          <w:sz w:val="4"/>
          <w:szCs w:val="4"/>
        </w:rPr>
      </w:pPr>
    </w:p>
    <w:p w:rsidR="0058178C" w:rsidRPr="002533FE" w:rsidRDefault="0058178C" w:rsidP="00C6703B">
      <w:pPr>
        <w:spacing w:after="0" w:line="240" w:lineRule="auto"/>
        <w:jc w:val="both"/>
        <w:rPr>
          <w:rFonts w:ascii="Nikosh" w:hAnsi="Nikosh" w:cs="Nikosh"/>
          <w:sz w:val="17"/>
          <w:szCs w:val="17"/>
        </w:rPr>
      </w:pPr>
      <w:r w:rsidRPr="002533FE">
        <w:rPr>
          <w:rFonts w:ascii="Nikosh" w:hAnsi="Nikosh" w:cs="Nikosh"/>
          <w:sz w:val="17"/>
          <w:szCs w:val="17"/>
        </w:rPr>
        <w:t>02.</w:t>
      </w:r>
      <w:r w:rsidRPr="002533FE">
        <w:rPr>
          <w:rFonts w:ascii="Nikosh" w:hAnsi="Nikosh" w:cs="Nikosh"/>
          <w:sz w:val="17"/>
          <w:szCs w:val="17"/>
        </w:rPr>
        <w:tab/>
        <w:t>CIP (Export) and National Export Trophy will be product and service-specific. According to the concerned policy guideline all products and services have been categorized into 22 sectors for CIP (Export) and 32 sectors for National Export Trophy:</w:t>
      </w:r>
    </w:p>
    <w:p w:rsidR="0058178C" w:rsidRPr="002533FE" w:rsidRDefault="0058178C" w:rsidP="00C6703B">
      <w:pPr>
        <w:spacing w:after="0" w:line="240" w:lineRule="auto"/>
        <w:jc w:val="both"/>
        <w:rPr>
          <w:rFonts w:ascii="Nikosh" w:hAnsi="Nikosh" w:cs="Nikosh"/>
          <w:sz w:val="4"/>
          <w:szCs w:val="4"/>
        </w:rPr>
      </w:pPr>
    </w:p>
    <w:p w:rsidR="0058178C" w:rsidRPr="002533FE" w:rsidRDefault="002533FE" w:rsidP="00C6703B">
      <w:pPr>
        <w:spacing w:after="0" w:line="240" w:lineRule="auto"/>
        <w:jc w:val="both"/>
        <w:rPr>
          <w:rFonts w:ascii="Nikosh" w:hAnsi="Nikosh" w:cs="Nikosh"/>
          <w:b/>
          <w:sz w:val="20"/>
          <w:szCs w:val="20"/>
          <w:u w:val="single"/>
        </w:rPr>
      </w:pPr>
      <w:r w:rsidRPr="002533FE">
        <w:rPr>
          <w:rFonts w:ascii="Nikosh" w:hAnsi="Nikosh" w:cs="Nikosh"/>
          <w:b/>
          <w:sz w:val="20"/>
          <w:szCs w:val="20"/>
          <w:u w:val="single"/>
        </w:rPr>
        <w:t>CIP (Export)-2018</w:t>
      </w:r>
      <w:r w:rsidR="0058178C" w:rsidRPr="002533FE">
        <w:rPr>
          <w:rFonts w:ascii="Nikosh" w:hAnsi="Nikosh" w:cs="Nikosh"/>
          <w:b/>
          <w:sz w:val="20"/>
          <w:szCs w:val="20"/>
          <w:u w:val="single"/>
        </w:rPr>
        <w:t>:</w:t>
      </w:r>
      <w:r w:rsidR="0058178C" w:rsidRPr="002533FE">
        <w:rPr>
          <w:rFonts w:ascii="Nikosh" w:hAnsi="Nikosh" w:cs="Nikosh"/>
          <w:b/>
          <w:sz w:val="20"/>
          <w:szCs w:val="20"/>
        </w:rPr>
        <w:t xml:space="preserve"> </w:t>
      </w:r>
    </w:p>
    <w:p w:rsidR="0058178C" w:rsidRDefault="0058178C" w:rsidP="00C6703B">
      <w:pPr>
        <w:spacing w:after="0" w:line="240" w:lineRule="auto"/>
        <w:ind w:firstLine="720"/>
        <w:jc w:val="both"/>
        <w:rPr>
          <w:rFonts w:ascii="Nikosh" w:hAnsi="Nikosh" w:cs="Nikosh"/>
          <w:sz w:val="17"/>
          <w:szCs w:val="17"/>
        </w:rPr>
      </w:pPr>
      <w:r w:rsidRPr="002533FE">
        <w:rPr>
          <w:rFonts w:ascii="Nikosh" w:hAnsi="Nikosh" w:cs="Nikosh"/>
          <w:sz w:val="17"/>
          <w:szCs w:val="17"/>
        </w:rPr>
        <w:t xml:space="preserve">(1) Raw Jute, (2) Jute goods (Jute Yarn &amp; Twine, Jute Carpet, Jute Manufacturing), (3) Leather (Crust/Finished), (4) Leather Goods (Lather Footwear, Bag, Wallet, Belt, Jacket etc.) (5) Frozen Foods, (6) Tea, (7) Woven Garments, (8) Agriculture Products (Vegetable, Fruits, Betel Leaf, Potato &amp; Others.) (9) Agro-processing (Processed Jam, Jelly, Pickle, Spices, Chips, Beaten Rice, Puffed Rice etc.), (10)  Light Engineering Products, (11) Pharmaceutical Products, (12) Handicrafts, (13) Specialized Textiles/ Home Textile (All kinds of Towels, Bath-robe, Door Curtain, Cushion Cover, Bed Sheet, Bed Cover, Pillow Cover etc.), (14) Knit Garments, (15) Ceramic Tableware/Other Ceramic Products, (16) Plastic Product, (17) Melamine Product, (18) Textile Fabrics, (19) Computer Software, Computer Services, Data Processing etc. (20) Ship, (21) Furniture and (22) Miscellaneous (Electrical Appliances, </w:t>
      </w:r>
      <w:r w:rsidR="00941D66" w:rsidRPr="002533FE">
        <w:rPr>
          <w:rFonts w:ascii="Nikosh" w:hAnsi="Nikosh" w:cs="Nikosh"/>
          <w:sz w:val="17"/>
          <w:szCs w:val="17"/>
        </w:rPr>
        <w:t>Jewelry</w:t>
      </w:r>
      <w:r w:rsidRPr="002533FE">
        <w:rPr>
          <w:rFonts w:ascii="Nikosh" w:hAnsi="Nikosh" w:cs="Nikosh"/>
          <w:sz w:val="17"/>
          <w:szCs w:val="17"/>
        </w:rPr>
        <w:t xml:space="preserve">, Cotton Yarn, Hat &amp; Cap, Toiletries, Artificial &amp; Natural Flower &amp; Others) </w:t>
      </w:r>
    </w:p>
    <w:p w:rsidR="00192E87" w:rsidRPr="0091218A" w:rsidRDefault="00192E87" w:rsidP="00C6703B">
      <w:pPr>
        <w:spacing w:after="0" w:line="240" w:lineRule="auto"/>
        <w:ind w:firstLine="720"/>
        <w:jc w:val="both"/>
        <w:rPr>
          <w:rFonts w:ascii="Nikosh" w:hAnsi="Nikosh" w:cs="Nikosh"/>
          <w:sz w:val="2"/>
          <w:szCs w:val="8"/>
        </w:rPr>
      </w:pPr>
    </w:p>
    <w:p w:rsidR="0058178C" w:rsidRPr="002533FE" w:rsidRDefault="0058178C" w:rsidP="00C6703B">
      <w:pPr>
        <w:spacing w:after="0" w:line="240" w:lineRule="auto"/>
        <w:jc w:val="both"/>
        <w:rPr>
          <w:rFonts w:ascii="Nikosh" w:hAnsi="Nikosh" w:cs="Nikosh"/>
          <w:sz w:val="4"/>
          <w:szCs w:val="4"/>
        </w:rPr>
      </w:pPr>
    </w:p>
    <w:p w:rsidR="0058178C" w:rsidRPr="002533FE" w:rsidRDefault="0058178C" w:rsidP="00C6703B">
      <w:pPr>
        <w:spacing w:after="0" w:line="240" w:lineRule="auto"/>
        <w:ind w:firstLine="720"/>
        <w:jc w:val="both"/>
        <w:rPr>
          <w:rFonts w:ascii="Nikosh" w:hAnsi="Nikosh" w:cs="Nikosh"/>
          <w:sz w:val="17"/>
          <w:szCs w:val="17"/>
        </w:rPr>
      </w:pPr>
      <w:r w:rsidRPr="002533FE">
        <w:rPr>
          <w:rFonts w:ascii="Nikosh" w:hAnsi="Nikosh" w:cs="Nikosh"/>
          <w:sz w:val="17"/>
          <w:szCs w:val="17"/>
        </w:rPr>
        <w:t>Exporter will be an eligible applicant</w:t>
      </w:r>
      <w:r w:rsidR="00AE3140" w:rsidRPr="002533FE">
        <w:rPr>
          <w:rFonts w:ascii="Nikosh" w:hAnsi="Nikosh" w:cs="Nikosh"/>
          <w:sz w:val="17"/>
          <w:szCs w:val="17"/>
        </w:rPr>
        <w:t xml:space="preserve"> for CIP (Export)-201</w:t>
      </w:r>
      <w:r w:rsidR="007E27F8">
        <w:rPr>
          <w:rFonts w:ascii="Nikosh" w:hAnsi="Nikosh" w:cs="Nikosh"/>
          <w:sz w:val="17"/>
          <w:szCs w:val="17"/>
        </w:rPr>
        <w:t>8</w:t>
      </w:r>
      <w:r w:rsidRPr="002533FE">
        <w:rPr>
          <w:rFonts w:ascii="Nikosh" w:hAnsi="Nikosh" w:cs="Nikosh"/>
          <w:sz w:val="17"/>
          <w:szCs w:val="17"/>
        </w:rPr>
        <w:t xml:space="preserve"> who has </w:t>
      </w:r>
      <w:r w:rsidR="007E27F8">
        <w:rPr>
          <w:rFonts w:ascii="Nikosh" w:hAnsi="Nikosh" w:cs="Nikosh"/>
          <w:sz w:val="17"/>
          <w:szCs w:val="17"/>
        </w:rPr>
        <w:t>minimum</w:t>
      </w:r>
      <w:r w:rsidRPr="002533FE">
        <w:rPr>
          <w:rFonts w:ascii="Nikosh" w:hAnsi="Nikosh" w:cs="Nikosh"/>
          <w:sz w:val="17"/>
          <w:szCs w:val="17"/>
        </w:rPr>
        <w:t xml:space="preserve"> export </w:t>
      </w:r>
      <w:proofErr w:type="spellStart"/>
      <w:r w:rsidRPr="002533FE">
        <w:rPr>
          <w:rFonts w:ascii="Nikosh" w:hAnsi="Nikosh" w:cs="Nikosh"/>
          <w:sz w:val="17"/>
          <w:szCs w:val="17"/>
        </w:rPr>
        <w:t>earning</w:t>
      </w:r>
      <w:proofErr w:type="spellEnd"/>
      <w:r w:rsidRPr="002533FE">
        <w:rPr>
          <w:rFonts w:ascii="Nikosh" w:hAnsi="Nikosh" w:cs="Nikosh"/>
          <w:sz w:val="17"/>
          <w:szCs w:val="17"/>
        </w:rPr>
        <w:t xml:space="preserve"> of US$ 0.15 million </w:t>
      </w:r>
      <w:r w:rsidR="007E27F8">
        <w:rPr>
          <w:rFonts w:ascii="Nikosh" w:hAnsi="Nikosh" w:cs="Nikosh"/>
          <w:sz w:val="17"/>
          <w:szCs w:val="17"/>
        </w:rPr>
        <w:t xml:space="preserve">in 2016-2017 </w:t>
      </w:r>
      <w:r w:rsidRPr="002533FE">
        <w:rPr>
          <w:rFonts w:ascii="Nikosh" w:hAnsi="Nikosh" w:cs="Nikosh"/>
          <w:sz w:val="17"/>
          <w:szCs w:val="17"/>
        </w:rPr>
        <w:t>for (i) Agricultural Products, (ii) Agro-processing Products, (iii) Light Engineering Products, (iv) Handicraft, (v) Plastic Products, (vi) Melamine Products, (vii) Computer Software, Computer Services, Data Processing etc., (viii) Miscellaneous products  and US$ 1.5 Million for the rest 14 categories.</w:t>
      </w:r>
      <w:r w:rsidR="00B97DFB" w:rsidRPr="002533FE">
        <w:rPr>
          <w:rFonts w:ascii="Nikosh" w:hAnsi="Nikosh" w:cs="Nikosh"/>
          <w:sz w:val="17"/>
          <w:szCs w:val="17"/>
        </w:rPr>
        <w:t xml:space="preserve">  </w:t>
      </w:r>
    </w:p>
    <w:p w:rsidR="0058178C" w:rsidRPr="002533FE" w:rsidRDefault="0058178C" w:rsidP="00C6703B">
      <w:pPr>
        <w:spacing w:after="0" w:line="240" w:lineRule="auto"/>
        <w:jc w:val="both"/>
        <w:rPr>
          <w:rFonts w:ascii="Nikosh" w:hAnsi="Nikosh" w:cs="Nikosh"/>
          <w:sz w:val="4"/>
          <w:szCs w:val="4"/>
          <w:u w:val="single"/>
        </w:rPr>
      </w:pPr>
    </w:p>
    <w:p w:rsidR="0058178C" w:rsidRPr="002533FE" w:rsidRDefault="0058178C" w:rsidP="00C6703B">
      <w:pPr>
        <w:spacing w:after="0" w:line="240" w:lineRule="auto"/>
        <w:jc w:val="both"/>
        <w:rPr>
          <w:rFonts w:ascii="Nikosh" w:hAnsi="Nikosh" w:cs="Nikosh"/>
          <w:b/>
          <w:sz w:val="20"/>
          <w:szCs w:val="20"/>
        </w:rPr>
      </w:pPr>
      <w:r w:rsidRPr="007E27F8">
        <w:rPr>
          <w:rFonts w:ascii="Nikosh" w:hAnsi="Nikosh" w:cs="Nikosh"/>
          <w:b/>
          <w:sz w:val="20"/>
          <w:szCs w:val="20"/>
        </w:rPr>
        <w:t>National Expo</w:t>
      </w:r>
      <w:r w:rsidR="007E27F8" w:rsidRPr="007E27F8">
        <w:rPr>
          <w:rFonts w:ascii="Nikosh" w:hAnsi="Nikosh" w:cs="Nikosh"/>
          <w:b/>
          <w:sz w:val="20"/>
          <w:szCs w:val="20"/>
        </w:rPr>
        <w:t xml:space="preserve">rt Trophy </w:t>
      </w:r>
      <w:r w:rsidR="002533FE" w:rsidRPr="007E27F8">
        <w:rPr>
          <w:rFonts w:ascii="Nikosh" w:hAnsi="Nikosh" w:cs="Nikosh"/>
          <w:b/>
          <w:sz w:val="20"/>
          <w:szCs w:val="20"/>
        </w:rPr>
        <w:t>(</w:t>
      </w:r>
      <w:r w:rsidR="007E27F8" w:rsidRPr="007E27F8">
        <w:rPr>
          <w:rFonts w:ascii="Nikosh" w:hAnsi="Nikosh" w:cs="Nikosh"/>
          <w:b/>
          <w:sz w:val="20"/>
          <w:szCs w:val="20"/>
        </w:rPr>
        <w:t xml:space="preserve">Product &amp; Service sectors including sectaries required minimum export </w:t>
      </w:r>
      <w:proofErr w:type="spellStart"/>
      <w:r w:rsidR="007E27F8">
        <w:rPr>
          <w:rFonts w:ascii="Nikosh" w:hAnsi="Nikosh" w:cs="Nikosh"/>
          <w:b/>
          <w:sz w:val="20"/>
          <w:szCs w:val="20"/>
          <w:u w:val="single"/>
        </w:rPr>
        <w:t>earning</w:t>
      </w:r>
      <w:proofErr w:type="spellEnd"/>
      <w:r w:rsidR="007E27F8">
        <w:rPr>
          <w:rFonts w:ascii="Nikosh" w:hAnsi="Nikosh" w:cs="Nikosh"/>
          <w:b/>
          <w:sz w:val="20"/>
          <w:szCs w:val="20"/>
          <w:u w:val="single"/>
        </w:rPr>
        <w:t xml:space="preserve"> in </w:t>
      </w:r>
      <w:r w:rsidR="002533FE" w:rsidRPr="002533FE">
        <w:rPr>
          <w:rFonts w:ascii="Nikosh" w:hAnsi="Nikosh" w:cs="Nikosh"/>
          <w:b/>
          <w:sz w:val="20"/>
          <w:szCs w:val="20"/>
          <w:u w:val="single"/>
        </w:rPr>
        <w:t>2016-2017</w:t>
      </w:r>
      <w:r w:rsidR="007E27F8">
        <w:rPr>
          <w:rFonts w:ascii="Nikosh" w:hAnsi="Nikosh" w:cs="Nikosh"/>
          <w:b/>
          <w:sz w:val="20"/>
          <w:szCs w:val="20"/>
          <w:u w:val="single"/>
        </w:rPr>
        <w:t xml:space="preserve"> for application</w:t>
      </w:r>
      <w:r w:rsidRPr="002533FE">
        <w:rPr>
          <w:rFonts w:ascii="Nikosh" w:hAnsi="Nikosh" w:cs="Nikosh"/>
          <w:b/>
          <w:sz w:val="20"/>
          <w:szCs w:val="20"/>
          <w:u w:val="single"/>
        </w:rPr>
        <w:t>):</w:t>
      </w:r>
    </w:p>
    <w:p w:rsidR="0058178C" w:rsidRDefault="0058178C" w:rsidP="00C6703B">
      <w:pPr>
        <w:spacing w:after="0" w:line="240" w:lineRule="auto"/>
        <w:ind w:firstLine="720"/>
        <w:jc w:val="both"/>
        <w:rPr>
          <w:rFonts w:ascii="Nikosh" w:hAnsi="Nikosh" w:cs="Nikosh"/>
          <w:sz w:val="17"/>
          <w:szCs w:val="17"/>
        </w:rPr>
      </w:pPr>
      <w:r w:rsidRPr="002533FE">
        <w:rPr>
          <w:rFonts w:ascii="Nikosh" w:hAnsi="Nikosh" w:cs="Nikosh"/>
          <w:sz w:val="17"/>
          <w:szCs w:val="17"/>
        </w:rPr>
        <w:t>(1) Readymade Garments (Woven) (28.00 ml US$) (2) Readymade Garments (Knitwear) (24.00 ml US$) (3) All Categories of Yarn (10.00 ml US$) (4) Textile Fabrics (10.00 ml US$) (5) Home and Specialized Textiles (20.00 ml US$) (6) Terry towel (5.00 ml US$) (7) Frozen Foods (10.00 ml US$) (8) Raw Jute (5.00 ml US$) (9) Jute goods (10.00 ml US$) (10) Leather (Crust/Finished) (10.00 ml US$) (11) Leather Goods (2.00 ml US$) (12) Footwear (all kinds) (4.00 ml US$) (13) Tea (2.00 ml US$) (14) Agricultural Products (except tobacco) (1.00 ml US$) (14) Agro Processing Products (except tobacco product) (1.00 ml US$) (16) Flower &amp; Foliage (1.00 ml US$) (17) Handicrafts (0.25 ml US$) (18) Melamine (2.00 ml US$) (19) Plastic Products (2.00 ml US$) (20) Ceramic ware (3.00 ml US$) (21) Light Engineering Products (1.50 ml US$) (22) Electric &amp; Electronic Products (1.50 ml US$) (23) Ship (30.00 ml US$) (24) Other Industrial Products (2.00 ml US$) (25) Pharmaceutical Products (2.00 ml US$) (26) Computer Software (2.00 ml US$) (27) 100% Bangladeshi Ownership (C’ category) Readymade Garments (Woven &amp; Knitwear) industry of Bangladesh Export Processing Zone (30.00 ml US$) (28) 100% Bangladeshi Ownership (C’ category) other products &amp; Service Sectors of Bangladesh Export Processing Zone (10.00 ml US$) (29) Packaging and Accessories Product (4.00 ml US$) (30) Other Primary Product (0.50 ml US$) (31) Other Service Sector (2.00 ml US$) (32) Reserved for women entrepreneurs/exporters involved in products &amp; services manufacturing and trading (0.50 ml US$).</w:t>
      </w:r>
    </w:p>
    <w:p w:rsidR="00192E87" w:rsidRDefault="00192E87" w:rsidP="00C6703B">
      <w:pPr>
        <w:spacing w:after="0" w:line="240" w:lineRule="auto"/>
        <w:ind w:firstLine="720"/>
        <w:jc w:val="both"/>
        <w:rPr>
          <w:rFonts w:ascii="Nikosh" w:hAnsi="Nikosh" w:cs="Nikosh"/>
          <w:sz w:val="8"/>
          <w:szCs w:val="8"/>
        </w:rPr>
      </w:pPr>
    </w:p>
    <w:p w:rsidR="0058178C" w:rsidRPr="002533FE" w:rsidRDefault="0058178C" w:rsidP="00C6703B">
      <w:pPr>
        <w:spacing w:after="0" w:line="240" w:lineRule="auto"/>
        <w:jc w:val="both"/>
        <w:rPr>
          <w:rFonts w:ascii="Nikosh" w:hAnsi="Nikosh" w:cs="Nikosh"/>
          <w:sz w:val="4"/>
          <w:szCs w:val="20"/>
        </w:rPr>
      </w:pPr>
    </w:p>
    <w:p w:rsidR="0058178C" w:rsidRDefault="00AE3140" w:rsidP="00C6703B">
      <w:pPr>
        <w:spacing w:after="0" w:line="240" w:lineRule="auto"/>
        <w:ind w:firstLine="720"/>
        <w:jc w:val="both"/>
        <w:rPr>
          <w:rFonts w:ascii="Nikosh" w:hAnsi="Nikosh" w:cs="Nikosh"/>
          <w:sz w:val="17"/>
          <w:szCs w:val="17"/>
        </w:rPr>
      </w:pPr>
      <w:r w:rsidRPr="002533FE">
        <w:rPr>
          <w:rFonts w:ascii="Nikosh" w:hAnsi="Nikosh" w:cs="Nikosh"/>
          <w:sz w:val="17"/>
          <w:szCs w:val="17"/>
        </w:rPr>
        <w:t>Exporting company</w:t>
      </w:r>
      <w:r w:rsidR="0058178C" w:rsidRPr="002533FE">
        <w:rPr>
          <w:rFonts w:ascii="Nikosh" w:hAnsi="Nikosh" w:cs="Nikosh"/>
          <w:sz w:val="17"/>
          <w:szCs w:val="17"/>
        </w:rPr>
        <w:t xml:space="preserve"> will be an eligible applicant </w:t>
      </w:r>
      <w:r w:rsidRPr="002533FE">
        <w:rPr>
          <w:rFonts w:ascii="Nikosh" w:hAnsi="Nikosh" w:cs="Nikosh"/>
          <w:sz w:val="17"/>
          <w:szCs w:val="17"/>
        </w:rPr>
        <w:t>for National Export Trophy which</w:t>
      </w:r>
      <w:r w:rsidR="0058178C" w:rsidRPr="002533FE">
        <w:rPr>
          <w:rFonts w:ascii="Nikosh" w:hAnsi="Nikosh" w:cs="Nikosh"/>
          <w:sz w:val="17"/>
          <w:szCs w:val="17"/>
        </w:rPr>
        <w:t xml:space="preserve"> has an export </w:t>
      </w:r>
      <w:r w:rsidRPr="002533FE">
        <w:rPr>
          <w:rFonts w:ascii="Nikosh" w:hAnsi="Nikosh" w:cs="Nikosh"/>
          <w:sz w:val="17"/>
          <w:szCs w:val="17"/>
        </w:rPr>
        <w:t>earnings</w:t>
      </w:r>
      <w:r w:rsidR="0058178C" w:rsidRPr="002533FE">
        <w:rPr>
          <w:rFonts w:ascii="Nikosh" w:hAnsi="Nikosh" w:cs="Nikosh"/>
          <w:sz w:val="17"/>
          <w:szCs w:val="17"/>
        </w:rPr>
        <w:t xml:space="preserve"> (million US Dollar) mentioned against the product.</w:t>
      </w:r>
    </w:p>
    <w:p w:rsidR="00192E87" w:rsidRPr="0091218A" w:rsidRDefault="00192E87" w:rsidP="00C6703B">
      <w:pPr>
        <w:spacing w:after="0" w:line="240" w:lineRule="auto"/>
        <w:ind w:firstLine="720"/>
        <w:jc w:val="both"/>
        <w:rPr>
          <w:rFonts w:ascii="Nikosh" w:hAnsi="Nikosh" w:cs="Nikosh"/>
          <w:sz w:val="2"/>
          <w:szCs w:val="8"/>
        </w:rPr>
      </w:pPr>
    </w:p>
    <w:p w:rsidR="0058178C" w:rsidRPr="00A84876" w:rsidRDefault="0058178C" w:rsidP="00C6703B">
      <w:pPr>
        <w:spacing w:after="0" w:line="240" w:lineRule="auto"/>
        <w:jc w:val="both"/>
        <w:rPr>
          <w:rFonts w:ascii="Nikosh" w:hAnsi="Nikosh" w:cs="Nikosh"/>
          <w:sz w:val="2"/>
          <w:szCs w:val="4"/>
        </w:rPr>
      </w:pPr>
    </w:p>
    <w:p w:rsidR="0058178C" w:rsidRDefault="00AE3140" w:rsidP="00C6703B">
      <w:pPr>
        <w:spacing w:after="0" w:line="240" w:lineRule="auto"/>
        <w:jc w:val="both"/>
        <w:rPr>
          <w:rFonts w:ascii="Nikosh" w:hAnsi="Nikosh" w:cs="Nikosh"/>
          <w:sz w:val="17"/>
          <w:szCs w:val="17"/>
        </w:rPr>
      </w:pPr>
      <w:r w:rsidRPr="002533FE">
        <w:rPr>
          <w:rFonts w:ascii="Nikosh" w:hAnsi="Nikosh" w:cs="Nikosh"/>
          <w:sz w:val="17"/>
          <w:szCs w:val="17"/>
        </w:rPr>
        <w:t>03.</w:t>
      </w:r>
      <w:r w:rsidRPr="002533FE">
        <w:rPr>
          <w:rFonts w:ascii="Nikosh" w:hAnsi="Nikosh" w:cs="Nikosh"/>
          <w:sz w:val="17"/>
          <w:szCs w:val="17"/>
        </w:rPr>
        <w:tab/>
      </w:r>
      <w:r w:rsidR="00F83719">
        <w:rPr>
          <w:rFonts w:ascii="Nikosh" w:hAnsi="Nikosh" w:cs="Nikosh"/>
          <w:sz w:val="17"/>
          <w:szCs w:val="17"/>
        </w:rPr>
        <w:t>T</w:t>
      </w:r>
      <w:r w:rsidR="0058178C" w:rsidRPr="002533FE">
        <w:rPr>
          <w:rFonts w:ascii="Nikosh" w:hAnsi="Nikosh" w:cs="Nikosh"/>
          <w:sz w:val="17"/>
          <w:szCs w:val="17"/>
        </w:rPr>
        <w:t xml:space="preserve">he prescribed pro-forma </w:t>
      </w:r>
      <w:r w:rsidR="00F83719">
        <w:rPr>
          <w:rFonts w:ascii="Nikosh" w:hAnsi="Nikosh" w:cs="Nikosh"/>
          <w:sz w:val="17"/>
          <w:szCs w:val="17"/>
        </w:rPr>
        <w:t xml:space="preserve">are </w:t>
      </w:r>
      <w:r w:rsidR="0058178C" w:rsidRPr="002533FE">
        <w:rPr>
          <w:rFonts w:ascii="Nikosh" w:hAnsi="Nikosh" w:cs="Nikosh"/>
          <w:sz w:val="17"/>
          <w:szCs w:val="17"/>
        </w:rPr>
        <w:t xml:space="preserve">available at Export Promotion Bureau’s </w:t>
      </w:r>
      <w:r w:rsidR="00F83719" w:rsidRPr="002533FE">
        <w:rPr>
          <w:rFonts w:ascii="Nikosh" w:hAnsi="Nikosh" w:cs="Nikosh"/>
          <w:sz w:val="17"/>
          <w:szCs w:val="17"/>
        </w:rPr>
        <w:t xml:space="preserve">Website </w:t>
      </w:r>
      <w:r w:rsidR="00F83719">
        <w:rPr>
          <w:rFonts w:ascii="Nikosh" w:hAnsi="Nikosh" w:cs="Nikosh"/>
          <w:sz w:val="17"/>
          <w:szCs w:val="17"/>
        </w:rPr>
        <w:t>(</w:t>
      </w:r>
      <w:hyperlink r:id="rId10" w:history="1">
        <w:r w:rsidR="00F83719" w:rsidRPr="002533FE">
          <w:rPr>
            <w:rStyle w:val="Hyperlink"/>
            <w:rFonts w:ascii="Nikosh" w:hAnsi="Nikosh" w:cs="Nikosh"/>
            <w:b/>
            <w:sz w:val="17"/>
            <w:szCs w:val="17"/>
          </w:rPr>
          <w:t>www.epb.gov.bd</w:t>
        </w:r>
      </w:hyperlink>
      <w:r w:rsidR="00F83719" w:rsidRPr="002533FE">
        <w:rPr>
          <w:rFonts w:ascii="Nikosh" w:hAnsi="Nikosh" w:cs="Nikosh"/>
          <w:sz w:val="17"/>
          <w:szCs w:val="17"/>
        </w:rPr>
        <w:t>)</w:t>
      </w:r>
      <w:r w:rsidR="00F83719">
        <w:rPr>
          <w:rFonts w:ascii="Nikosh" w:hAnsi="Nikosh" w:cs="Nikosh"/>
          <w:sz w:val="17"/>
          <w:szCs w:val="17"/>
        </w:rPr>
        <w:t>,</w:t>
      </w:r>
      <w:r w:rsidR="00F83719" w:rsidRPr="002533FE">
        <w:rPr>
          <w:rFonts w:ascii="Nikosh" w:hAnsi="Nikosh" w:cs="Nikosh"/>
          <w:sz w:val="17"/>
          <w:szCs w:val="17"/>
        </w:rPr>
        <w:t xml:space="preserve"> Bureau’s </w:t>
      </w:r>
      <w:r w:rsidR="00F83719">
        <w:rPr>
          <w:rFonts w:ascii="Nikosh" w:hAnsi="Nikosh" w:cs="Nikosh"/>
          <w:sz w:val="17"/>
          <w:szCs w:val="17"/>
        </w:rPr>
        <w:t xml:space="preserve">Head Office at </w:t>
      </w:r>
      <w:r w:rsidR="0058178C" w:rsidRPr="002533FE">
        <w:rPr>
          <w:rFonts w:ascii="Nikosh" w:hAnsi="Nikosh" w:cs="Nikosh"/>
          <w:sz w:val="17"/>
          <w:szCs w:val="17"/>
        </w:rPr>
        <w:t xml:space="preserve">Commodities Development Division in Dhaka, Regional Offices at Chittagong, Khulna, </w:t>
      </w:r>
      <w:proofErr w:type="spellStart"/>
      <w:r w:rsidR="0058178C" w:rsidRPr="002533FE">
        <w:rPr>
          <w:rFonts w:ascii="Nikosh" w:hAnsi="Nikosh" w:cs="Nikosh"/>
          <w:sz w:val="17"/>
          <w:szCs w:val="17"/>
        </w:rPr>
        <w:t>Rajshahi</w:t>
      </w:r>
      <w:proofErr w:type="spellEnd"/>
      <w:r w:rsidR="0058178C" w:rsidRPr="002533FE">
        <w:rPr>
          <w:rFonts w:ascii="Nikosh" w:hAnsi="Nikosh" w:cs="Nikosh"/>
          <w:sz w:val="17"/>
          <w:szCs w:val="17"/>
        </w:rPr>
        <w:t xml:space="preserve"> and Branch Offices at </w:t>
      </w:r>
      <w:proofErr w:type="spellStart"/>
      <w:r w:rsidR="0058178C" w:rsidRPr="002533FE">
        <w:rPr>
          <w:rFonts w:ascii="Nikosh" w:hAnsi="Nikosh" w:cs="Nikosh"/>
          <w:sz w:val="17"/>
          <w:szCs w:val="17"/>
        </w:rPr>
        <w:t>Comilla</w:t>
      </w:r>
      <w:proofErr w:type="spellEnd"/>
      <w:r w:rsidR="0058178C" w:rsidRPr="002533FE">
        <w:rPr>
          <w:rFonts w:ascii="Nikosh" w:hAnsi="Nikosh" w:cs="Nikosh"/>
          <w:sz w:val="17"/>
          <w:szCs w:val="17"/>
        </w:rPr>
        <w:t xml:space="preserve">, </w:t>
      </w:r>
      <w:proofErr w:type="spellStart"/>
      <w:r w:rsidR="0058178C" w:rsidRPr="002533FE">
        <w:rPr>
          <w:rFonts w:ascii="Nikosh" w:hAnsi="Nikosh" w:cs="Nikosh"/>
          <w:sz w:val="17"/>
          <w:szCs w:val="17"/>
        </w:rPr>
        <w:t>Sylhet</w:t>
      </w:r>
      <w:proofErr w:type="spellEnd"/>
      <w:r w:rsidR="0058178C" w:rsidRPr="002533FE">
        <w:rPr>
          <w:rFonts w:ascii="Nikosh" w:hAnsi="Nikosh" w:cs="Nikosh"/>
          <w:sz w:val="17"/>
          <w:szCs w:val="17"/>
        </w:rPr>
        <w:t xml:space="preserve"> and </w:t>
      </w:r>
      <w:proofErr w:type="spellStart"/>
      <w:r w:rsidR="0058178C" w:rsidRPr="002533FE">
        <w:rPr>
          <w:rFonts w:ascii="Nikosh" w:hAnsi="Nikosh" w:cs="Nikosh"/>
          <w:sz w:val="17"/>
          <w:szCs w:val="17"/>
        </w:rPr>
        <w:t>Narayangonj</w:t>
      </w:r>
      <w:proofErr w:type="spellEnd"/>
      <w:r w:rsidR="0058178C" w:rsidRPr="002533FE">
        <w:rPr>
          <w:rFonts w:ascii="Nikosh" w:hAnsi="Nikosh" w:cs="Nikosh"/>
          <w:sz w:val="17"/>
          <w:szCs w:val="17"/>
        </w:rPr>
        <w:t xml:space="preserve"> as well as offices of The Federation of Bangladesh Chambers of Commerce and Industry, Bangladesh Chamber of Industries, Metropolitan Chamber of Commerce and Industry, Dhaka Chamber of Commerce and Industry and Divisional Chamber of Commerce and Industry Chittagong, Khulna, </w:t>
      </w:r>
      <w:proofErr w:type="spellStart"/>
      <w:r w:rsidR="0058178C" w:rsidRPr="002533FE">
        <w:rPr>
          <w:rFonts w:ascii="Nikosh" w:hAnsi="Nikosh" w:cs="Nikosh"/>
          <w:sz w:val="17"/>
          <w:szCs w:val="17"/>
        </w:rPr>
        <w:t>Rajshahi</w:t>
      </w:r>
      <w:proofErr w:type="spellEnd"/>
      <w:r w:rsidR="0058178C" w:rsidRPr="002533FE">
        <w:rPr>
          <w:rFonts w:ascii="Nikosh" w:hAnsi="Nikosh" w:cs="Nikosh"/>
          <w:sz w:val="17"/>
          <w:szCs w:val="17"/>
        </w:rPr>
        <w:t xml:space="preserve">, Barisal, </w:t>
      </w:r>
      <w:proofErr w:type="spellStart"/>
      <w:r w:rsidR="0058178C" w:rsidRPr="002533FE">
        <w:rPr>
          <w:rFonts w:ascii="Nikosh" w:hAnsi="Nikosh" w:cs="Nikosh"/>
          <w:sz w:val="17"/>
          <w:szCs w:val="17"/>
        </w:rPr>
        <w:t>Sylhet</w:t>
      </w:r>
      <w:proofErr w:type="spellEnd"/>
      <w:r w:rsidR="0058178C" w:rsidRPr="002533FE">
        <w:rPr>
          <w:rFonts w:ascii="Nikosh" w:hAnsi="Nikosh" w:cs="Nikosh"/>
          <w:sz w:val="17"/>
          <w:szCs w:val="17"/>
        </w:rPr>
        <w:t xml:space="preserve"> and </w:t>
      </w:r>
      <w:proofErr w:type="spellStart"/>
      <w:r w:rsidR="0058178C" w:rsidRPr="002533FE">
        <w:rPr>
          <w:rFonts w:ascii="Nikosh" w:hAnsi="Nikosh" w:cs="Nikosh"/>
          <w:sz w:val="17"/>
          <w:szCs w:val="17"/>
        </w:rPr>
        <w:t>Rangpur</w:t>
      </w:r>
      <w:proofErr w:type="spellEnd"/>
      <w:r w:rsidR="0058178C" w:rsidRPr="002533FE">
        <w:rPr>
          <w:rFonts w:ascii="Nikosh" w:hAnsi="Nikosh" w:cs="Nikosh"/>
          <w:sz w:val="17"/>
          <w:szCs w:val="17"/>
        </w:rPr>
        <w:t>. Prescribed Pro-forma may also be obtained from Export related Product Associations of Bangladesh. Exporters of `C’ category of all Export Processing Zones may apply in the prescribed pro-forma available at Bangladesh Export Processing Zone Authority (BEPZA), Dhaka including the mentioned offices of EPB, Chambers and Product Associations.</w:t>
      </w:r>
      <w:r w:rsidR="00A84876">
        <w:rPr>
          <w:rFonts w:ascii="Nikosh" w:hAnsi="Nikosh" w:cs="Nikosh"/>
          <w:sz w:val="17"/>
          <w:szCs w:val="17"/>
        </w:rPr>
        <w:t xml:space="preserve"> Application form will be available from 1</w:t>
      </w:r>
      <w:r w:rsidR="00A84876" w:rsidRPr="00A84876">
        <w:rPr>
          <w:rFonts w:ascii="Nikosh" w:hAnsi="Nikosh" w:cs="Nikosh"/>
          <w:sz w:val="17"/>
          <w:szCs w:val="17"/>
          <w:vertAlign w:val="superscript"/>
        </w:rPr>
        <w:t>st</w:t>
      </w:r>
      <w:r w:rsidR="00A84876">
        <w:rPr>
          <w:rFonts w:ascii="Nikosh" w:hAnsi="Nikosh" w:cs="Nikosh"/>
          <w:sz w:val="17"/>
          <w:szCs w:val="17"/>
        </w:rPr>
        <w:t xml:space="preserve"> to 31</w:t>
      </w:r>
      <w:r w:rsidR="00A84876" w:rsidRPr="00A84876">
        <w:rPr>
          <w:rFonts w:ascii="Nikosh" w:hAnsi="Nikosh" w:cs="Nikosh"/>
          <w:sz w:val="17"/>
          <w:szCs w:val="17"/>
          <w:vertAlign w:val="superscript"/>
        </w:rPr>
        <w:t>st</w:t>
      </w:r>
      <w:r w:rsidR="00A84876">
        <w:rPr>
          <w:rFonts w:ascii="Nikosh" w:hAnsi="Nikosh" w:cs="Nikosh"/>
          <w:sz w:val="17"/>
          <w:szCs w:val="17"/>
        </w:rPr>
        <w:t xml:space="preserve"> August, 2017 and last date of </w:t>
      </w:r>
      <w:r w:rsidR="007E27F8">
        <w:rPr>
          <w:rFonts w:ascii="Nikosh" w:hAnsi="Nikosh" w:cs="Nikosh"/>
          <w:sz w:val="17"/>
          <w:szCs w:val="17"/>
        </w:rPr>
        <w:t xml:space="preserve">application </w:t>
      </w:r>
      <w:r w:rsidR="00A84876">
        <w:rPr>
          <w:rFonts w:ascii="Nikosh" w:hAnsi="Nikosh" w:cs="Nikosh"/>
          <w:sz w:val="17"/>
          <w:szCs w:val="17"/>
        </w:rPr>
        <w:t>submission</w:t>
      </w:r>
      <w:r w:rsidR="0091218A">
        <w:rPr>
          <w:rFonts w:ascii="Nikosh" w:hAnsi="Nikosh" w:cs="Nikosh"/>
          <w:sz w:val="17"/>
          <w:szCs w:val="17"/>
        </w:rPr>
        <w:t xml:space="preserve"> is</w:t>
      </w:r>
      <w:r w:rsidR="00A84876">
        <w:rPr>
          <w:rFonts w:ascii="Nikosh" w:hAnsi="Nikosh" w:cs="Nikosh"/>
          <w:sz w:val="17"/>
          <w:szCs w:val="17"/>
        </w:rPr>
        <w:t xml:space="preserve"> 31</w:t>
      </w:r>
      <w:r w:rsidR="00A84876" w:rsidRPr="00A84876">
        <w:rPr>
          <w:rFonts w:ascii="Nikosh" w:hAnsi="Nikosh" w:cs="Nikosh"/>
          <w:sz w:val="17"/>
          <w:szCs w:val="17"/>
          <w:vertAlign w:val="superscript"/>
        </w:rPr>
        <w:t>st</w:t>
      </w:r>
      <w:r w:rsidR="00A84876">
        <w:rPr>
          <w:rFonts w:ascii="Nikosh" w:hAnsi="Nikosh" w:cs="Nikosh"/>
          <w:sz w:val="17"/>
          <w:szCs w:val="17"/>
        </w:rPr>
        <w:t xml:space="preserve"> August, 2017.</w:t>
      </w:r>
    </w:p>
    <w:p w:rsidR="00192E87" w:rsidRPr="000B59A8" w:rsidRDefault="00192E87" w:rsidP="00C6703B">
      <w:pPr>
        <w:spacing w:after="0" w:line="240" w:lineRule="auto"/>
        <w:jc w:val="both"/>
        <w:rPr>
          <w:rFonts w:ascii="Nikosh" w:hAnsi="Nikosh" w:cs="Nikosh"/>
          <w:sz w:val="4"/>
          <w:szCs w:val="8"/>
        </w:rPr>
      </w:pPr>
    </w:p>
    <w:p w:rsidR="0058178C" w:rsidRDefault="0058178C" w:rsidP="00C6703B">
      <w:pPr>
        <w:spacing w:after="0" w:line="240" w:lineRule="auto"/>
        <w:jc w:val="both"/>
        <w:rPr>
          <w:rFonts w:ascii="Nikosh" w:hAnsi="Nikosh" w:cs="Nikosh"/>
          <w:sz w:val="17"/>
          <w:szCs w:val="17"/>
        </w:rPr>
      </w:pPr>
      <w:r w:rsidRPr="002533FE">
        <w:rPr>
          <w:rFonts w:ascii="Nikosh" w:hAnsi="Nikosh" w:cs="Nikosh"/>
          <w:sz w:val="17"/>
          <w:szCs w:val="17"/>
        </w:rPr>
        <w:t>04.</w:t>
      </w:r>
      <w:r w:rsidRPr="002533FE">
        <w:rPr>
          <w:rFonts w:ascii="Nikosh" w:hAnsi="Nikosh" w:cs="Nikosh"/>
          <w:sz w:val="17"/>
          <w:szCs w:val="17"/>
        </w:rPr>
        <w:tab/>
        <w:t xml:space="preserve">The intending applicant should submit certified copies in support of payment of their taxes from concerned tax offices and also certified copy(s) issued by the concerned Commercial Bank(s) in </w:t>
      </w:r>
      <w:proofErr w:type="spellStart"/>
      <w:r w:rsidRPr="002533FE">
        <w:rPr>
          <w:rFonts w:ascii="Nikosh" w:hAnsi="Nikosh" w:cs="Nikosh"/>
          <w:sz w:val="17"/>
          <w:szCs w:val="17"/>
        </w:rPr>
        <w:t>favour</w:t>
      </w:r>
      <w:proofErr w:type="spellEnd"/>
      <w:r w:rsidRPr="002533FE">
        <w:rPr>
          <w:rFonts w:ascii="Nikosh" w:hAnsi="Nikosh" w:cs="Nikosh"/>
          <w:sz w:val="17"/>
          <w:szCs w:val="17"/>
        </w:rPr>
        <w:t xml:space="preserve"> of the applicant who had not been declared as defaulter up to last year.</w:t>
      </w:r>
    </w:p>
    <w:p w:rsidR="00192E87" w:rsidRPr="000B59A8" w:rsidRDefault="00192E87" w:rsidP="00C6703B">
      <w:pPr>
        <w:spacing w:after="0" w:line="240" w:lineRule="auto"/>
        <w:jc w:val="both"/>
        <w:rPr>
          <w:rFonts w:ascii="Nikosh" w:hAnsi="Nikosh" w:cs="Nikosh"/>
          <w:sz w:val="4"/>
          <w:szCs w:val="8"/>
        </w:rPr>
      </w:pPr>
    </w:p>
    <w:p w:rsidR="0058178C" w:rsidRDefault="0058178C" w:rsidP="00C6703B">
      <w:pPr>
        <w:spacing w:after="0" w:line="240" w:lineRule="auto"/>
        <w:jc w:val="both"/>
        <w:rPr>
          <w:rFonts w:ascii="Nikosh" w:hAnsi="Nikosh" w:cs="Nikosh"/>
          <w:sz w:val="17"/>
          <w:szCs w:val="17"/>
        </w:rPr>
      </w:pPr>
      <w:r w:rsidRPr="002533FE">
        <w:rPr>
          <w:rFonts w:ascii="Nikosh" w:hAnsi="Nikosh" w:cs="Nikosh"/>
          <w:sz w:val="17"/>
          <w:szCs w:val="17"/>
        </w:rPr>
        <w:t>05.</w:t>
      </w:r>
      <w:r w:rsidRPr="002533FE">
        <w:rPr>
          <w:rFonts w:ascii="Nikosh" w:hAnsi="Nikosh" w:cs="Nikosh"/>
          <w:sz w:val="17"/>
          <w:szCs w:val="17"/>
        </w:rPr>
        <w:tab/>
        <w:t xml:space="preserve">The exporting company under group may apply citing export income, name of the product and other related information of individual units of the group </w:t>
      </w:r>
      <w:proofErr w:type="spellStart"/>
      <w:r w:rsidRPr="002533FE">
        <w:rPr>
          <w:rFonts w:ascii="Nikosh" w:hAnsi="Nikosh" w:cs="Nikosh"/>
          <w:sz w:val="17"/>
          <w:szCs w:val="17"/>
        </w:rPr>
        <w:t>alongwith</w:t>
      </w:r>
      <w:proofErr w:type="spellEnd"/>
      <w:r w:rsidRPr="002533FE">
        <w:rPr>
          <w:rFonts w:ascii="Nikosh" w:hAnsi="Nikosh" w:cs="Nikosh"/>
          <w:sz w:val="17"/>
          <w:szCs w:val="17"/>
        </w:rPr>
        <w:t xml:space="preserve"> incorporation certificate. </w:t>
      </w:r>
    </w:p>
    <w:p w:rsidR="00192E87" w:rsidRPr="000B59A8" w:rsidRDefault="00192E87" w:rsidP="00C6703B">
      <w:pPr>
        <w:spacing w:after="0" w:line="240" w:lineRule="auto"/>
        <w:jc w:val="both"/>
        <w:rPr>
          <w:rFonts w:ascii="Nikosh" w:hAnsi="Nikosh" w:cs="Nikosh"/>
          <w:sz w:val="4"/>
          <w:szCs w:val="8"/>
        </w:rPr>
      </w:pPr>
    </w:p>
    <w:p w:rsidR="0058178C" w:rsidRDefault="0058178C" w:rsidP="00C6703B">
      <w:pPr>
        <w:spacing w:after="0" w:line="240" w:lineRule="auto"/>
        <w:jc w:val="both"/>
        <w:rPr>
          <w:rFonts w:ascii="Nikosh" w:hAnsi="Nikosh" w:cs="Nikosh"/>
          <w:sz w:val="17"/>
          <w:szCs w:val="17"/>
        </w:rPr>
      </w:pPr>
      <w:r w:rsidRPr="002533FE">
        <w:rPr>
          <w:rFonts w:ascii="Nikosh" w:hAnsi="Nikosh" w:cs="Nikosh"/>
          <w:sz w:val="17"/>
          <w:szCs w:val="17"/>
        </w:rPr>
        <w:t>06.</w:t>
      </w:r>
      <w:r w:rsidRPr="002533FE">
        <w:rPr>
          <w:rFonts w:ascii="Nikosh" w:hAnsi="Nikosh" w:cs="Nikosh"/>
          <w:sz w:val="17"/>
          <w:szCs w:val="17"/>
        </w:rPr>
        <w:tab/>
        <w:t>Application has to be submitted product wise, if any unit deals with more than one product.</w:t>
      </w:r>
    </w:p>
    <w:p w:rsidR="00192E87" w:rsidRPr="000B59A8" w:rsidRDefault="00192E87" w:rsidP="00C6703B">
      <w:pPr>
        <w:spacing w:after="0" w:line="240" w:lineRule="auto"/>
        <w:jc w:val="both"/>
        <w:rPr>
          <w:rFonts w:ascii="Nikosh" w:hAnsi="Nikosh" w:cs="Nikosh"/>
          <w:sz w:val="4"/>
          <w:szCs w:val="8"/>
        </w:rPr>
      </w:pPr>
    </w:p>
    <w:p w:rsidR="0058178C" w:rsidRPr="002533FE" w:rsidRDefault="0058178C" w:rsidP="00C6703B">
      <w:pPr>
        <w:spacing w:after="0" w:line="240" w:lineRule="auto"/>
        <w:jc w:val="both"/>
        <w:rPr>
          <w:rFonts w:ascii="Nikosh" w:hAnsi="Nikosh" w:cs="Nikosh"/>
          <w:sz w:val="17"/>
          <w:szCs w:val="17"/>
        </w:rPr>
      </w:pPr>
      <w:r w:rsidRPr="002533FE">
        <w:rPr>
          <w:rFonts w:ascii="Nikosh" w:hAnsi="Nikosh" w:cs="Nikosh"/>
          <w:sz w:val="17"/>
          <w:szCs w:val="17"/>
        </w:rPr>
        <w:t>07.</w:t>
      </w:r>
      <w:r w:rsidRPr="002533FE">
        <w:rPr>
          <w:rFonts w:ascii="Nikosh" w:hAnsi="Nikosh" w:cs="Nikosh"/>
          <w:sz w:val="17"/>
          <w:szCs w:val="17"/>
        </w:rPr>
        <w:tab/>
        <w:t xml:space="preserve">Application in prescribed pro-forma duly filled in </w:t>
      </w:r>
      <w:r w:rsidR="007E27F8">
        <w:rPr>
          <w:rFonts w:ascii="Nikosh" w:hAnsi="Nikosh" w:cs="Nikosh"/>
          <w:sz w:val="17"/>
          <w:szCs w:val="17"/>
        </w:rPr>
        <w:t>and signed and</w:t>
      </w:r>
      <w:r w:rsidRPr="002533FE">
        <w:rPr>
          <w:rFonts w:ascii="Nikosh" w:hAnsi="Nikosh" w:cs="Nikosh"/>
          <w:sz w:val="17"/>
          <w:szCs w:val="17"/>
        </w:rPr>
        <w:t xml:space="preserve"> must reach </w:t>
      </w:r>
      <w:r w:rsidR="000B59A8">
        <w:rPr>
          <w:rFonts w:ascii="Nikosh" w:hAnsi="Nikosh" w:cs="Nikosh"/>
          <w:sz w:val="17"/>
          <w:szCs w:val="17"/>
        </w:rPr>
        <w:t>in Export Promotion Bureau</w:t>
      </w:r>
      <w:r w:rsidR="000B59A8" w:rsidRPr="002533FE">
        <w:rPr>
          <w:rFonts w:ascii="Nikosh" w:hAnsi="Nikosh" w:cs="Nikosh"/>
          <w:sz w:val="17"/>
          <w:szCs w:val="17"/>
        </w:rPr>
        <w:t xml:space="preserve"> </w:t>
      </w:r>
      <w:r w:rsidR="0091218A">
        <w:rPr>
          <w:rFonts w:ascii="Nikosh" w:hAnsi="Nikosh" w:cs="Nikosh"/>
          <w:sz w:val="17"/>
          <w:szCs w:val="17"/>
        </w:rPr>
        <w:t xml:space="preserve">to </w:t>
      </w:r>
      <w:r w:rsidRPr="002533FE">
        <w:rPr>
          <w:rFonts w:ascii="Nikosh" w:hAnsi="Nikosh" w:cs="Nikosh"/>
          <w:sz w:val="17"/>
          <w:szCs w:val="17"/>
        </w:rPr>
        <w:t>the undersigned on or before</w:t>
      </w:r>
      <w:r w:rsidR="006557B7">
        <w:rPr>
          <w:rFonts w:ascii="Nikosh" w:hAnsi="Nikosh" w:cs="Nikosh"/>
          <w:sz w:val="17"/>
          <w:szCs w:val="17"/>
        </w:rPr>
        <w:t xml:space="preserve">   </w:t>
      </w:r>
      <w:r w:rsidR="000B59A8">
        <w:rPr>
          <w:rFonts w:ascii="Nikosh" w:hAnsi="Nikosh" w:cs="Nikosh"/>
          <w:sz w:val="17"/>
          <w:szCs w:val="17"/>
        </w:rPr>
        <w:t>31.08.2017</w:t>
      </w:r>
      <w:r w:rsidRPr="002533FE">
        <w:rPr>
          <w:rFonts w:ascii="Nikosh" w:hAnsi="Nikosh" w:cs="Nikosh"/>
          <w:sz w:val="17"/>
          <w:szCs w:val="17"/>
        </w:rPr>
        <w:t xml:space="preserve">. </w:t>
      </w:r>
      <w:r w:rsidR="00A84876">
        <w:rPr>
          <w:rFonts w:ascii="Nikosh" w:hAnsi="Nikosh" w:cs="Nikosh"/>
          <w:sz w:val="17"/>
          <w:szCs w:val="17"/>
        </w:rPr>
        <w:t>No application will be accepted after 31.08.2017.</w:t>
      </w:r>
      <w:r w:rsidR="000B59A8">
        <w:rPr>
          <w:rFonts w:ascii="Nikosh" w:hAnsi="Nikosh" w:cs="Nikosh"/>
          <w:sz w:val="17"/>
          <w:szCs w:val="17"/>
        </w:rPr>
        <w:t xml:space="preserve"> </w:t>
      </w:r>
      <w:r w:rsidRPr="002533FE">
        <w:rPr>
          <w:rFonts w:ascii="Nikosh" w:hAnsi="Nikosh" w:cs="Nikosh"/>
          <w:sz w:val="17"/>
          <w:szCs w:val="17"/>
        </w:rPr>
        <w:t xml:space="preserve">For more information, </w:t>
      </w:r>
      <w:r w:rsidR="00A84876">
        <w:rPr>
          <w:rFonts w:ascii="Nikosh" w:hAnsi="Nikosh" w:cs="Nikosh"/>
          <w:sz w:val="17"/>
          <w:szCs w:val="17"/>
        </w:rPr>
        <w:t xml:space="preserve">please </w:t>
      </w:r>
      <w:r w:rsidRPr="002533FE">
        <w:rPr>
          <w:rFonts w:ascii="Nikosh" w:hAnsi="Nikosh" w:cs="Nikosh"/>
          <w:sz w:val="17"/>
          <w:szCs w:val="17"/>
        </w:rPr>
        <w:t>contact</w:t>
      </w:r>
      <w:r w:rsidR="00A84876">
        <w:rPr>
          <w:rFonts w:ascii="Nikosh" w:hAnsi="Nikosh" w:cs="Nikosh"/>
          <w:sz w:val="17"/>
          <w:szCs w:val="17"/>
        </w:rPr>
        <w:t xml:space="preserve"> with the Export Promotion Bureau</w:t>
      </w:r>
      <w:r w:rsidRPr="002533FE">
        <w:rPr>
          <w:rFonts w:ascii="Nikosh" w:hAnsi="Nikosh" w:cs="Nikosh"/>
          <w:sz w:val="17"/>
          <w:szCs w:val="17"/>
        </w:rPr>
        <w:t>.</w:t>
      </w:r>
    </w:p>
    <w:p w:rsidR="000B59A8" w:rsidRPr="00C74F1E" w:rsidRDefault="000B59A8" w:rsidP="00C74F1E">
      <w:pPr>
        <w:spacing w:after="0" w:line="240" w:lineRule="auto"/>
        <w:ind w:left="6480"/>
        <w:jc w:val="center"/>
        <w:rPr>
          <w:rFonts w:ascii="Nikosh" w:hAnsi="Nikosh" w:cs="Nikosh"/>
          <w:b/>
          <w:sz w:val="17"/>
          <w:szCs w:val="17"/>
        </w:rPr>
      </w:pPr>
      <w:r w:rsidRPr="00C74F1E">
        <w:rPr>
          <w:rFonts w:ascii="Nikosh" w:hAnsi="Nikosh" w:cs="Nikosh"/>
          <w:b/>
          <w:sz w:val="17"/>
          <w:szCs w:val="17"/>
        </w:rPr>
        <w:t xml:space="preserve">Md. </w:t>
      </w:r>
      <w:proofErr w:type="spellStart"/>
      <w:r w:rsidRPr="00C74F1E">
        <w:rPr>
          <w:rFonts w:ascii="Nikosh" w:hAnsi="Nikosh" w:cs="Nikosh"/>
          <w:b/>
          <w:sz w:val="17"/>
          <w:szCs w:val="17"/>
        </w:rPr>
        <w:t>Abdur</w:t>
      </w:r>
      <w:proofErr w:type="spellEnd"/>
      <w:r w:rsidRPr="00C74F1E">
        <w:rPr>
          <w:rFonts w:ascii="Nikosh" w:hAnsi="Nikosh" w:cs="Nikosh"/>
          <w:b/>
          <w:sz w:val="17"/>
          <w:szCs w:val="17"/>
        </w:rPr>
        <w:t xml:space="preserve"> </w:t>
      </w:r>
      <w:proofErr w:type="spellStart"/>
      <w:r w:rsidRPr="00C74F1E">
        <w:rPr>
          <w:rFonts w:ascii="Nikosh" w:hAnsi="Nikosh" w:cs="Nikosh"/>
          <w:b/>
          <w:sz w:val="17"/>
          <w:szCs w:val="17"/>
        </w:rPr>
        <w:t>Rouf</w:t>
      </w:r>
      <w:proofErr w:type="spellEnd"/>
    </w:p>
    <w:p w:rsidR="00023A57" w:rsidRPr="00C74F1E" w:rsidRDefault="0058178C" w:rsidP="00C74F1E">
      <w:pPr>
        <w:spacing w:after="0" w:line="240" w:lineRule="auto"/>
        <w:ind w:left="6480"/>
        <w:jc w:val="center"/>
        <w:rPr>
          <w:rFonts w:ascii="Nikosh" w:hAnsi="Nikosh" w:cs="Nikosh"/>
          <w:sz w:val="16"/>
          <w:szCs w:val="16"/>
        </w:rPr>
      </w:pPr>
      <w:r w:rsidRPr="00C74F1E">
        <w:rPr>
          <w:rFonts w:ascii="Nikosh" w:hAnsi="Nikosh" w:cs="Nikosh"/>
          <w:b/>
          <w:sz w:val="17"/>
          <w:szCs w:val="17"/>
        </w:rPr>
        <w:t>Director</w:t>
      </w:r>
      <w:r w:rsidR="005822C0" w:rsidRPr="00C74F1E">
        <w:rPr>
          <w:rFonts w:ascii="Nikosh" w:hAnsi="Nikosh" w:cs="Nikosh"/>
          <w:sz w:val="17"/>
          <w:szCs w:val="17"/>
        </w:rPr>
        <w:t xml:space="preserve">                                                                                                                         </w:t>
      </w:r>
      <w:r w:rsidR="00B97DFB" w:rsidRPr="00C74F1E">
        <w:rPr>
          <w:rFonts w:ascii="Nikosh" w:hAnsi="Nikosh" w:cs="Nikosh"/>
          <w:sz w:val="17"/>
          <w:szCs w:val="17"/>
        </w:rPr>
        <w:t xml:space="preserve">     </w:t>
      </w:r>
      <w:r w:rsidR="005822C0" w:rsidRPr="00C74F1E">
        <w:rPr>
          <w:rFonts w:ascii="Nikosh" w:hAnsi="Nikosh" w:cs="Nikosh"/>
          <w:sz w:val="17"/>
          <w:szCs w:val="17"/>
        </w:rPr>
        <w:t xml:space="preserve"> </w:t>
      </w:r>
      <w:r w:rsidRPr="00C74F1E">
        <w:rPr>
          <w:rFonts w:ascii="Nikosh" w:hAnsi="Nikosh" w:cs="Nikosh"/>
          <w:sz w:val="16"/>
          <w:szCs w:val="16"/>
        </w:rPr>
        <w:t>Commodities Development Division</w:t>
      </w:r>
    </w:p>
    <w:p w:rsidR="00A84876" w:rsidRPr="00C74F1E" w:rsidRDefault="00A84876" w:rsidP="00C74F1E">
      <w:pPr>
        <w:spacing w:after="0" w:line="240" w:lineRule="auto"/>
        <w:ind w:left="7920" w:hanging="1431"/>
        <w:jc w:val="center"/>
        <w:rPr>
          <w:rFonts w:ascii="Nikosh" w:eastAsia="Nikosh" w:hAnsi="Nikosh" w:cs="Nikosh"/>
          <w:sz w:val="16"/>
          <w:szCs w:val="16"/>
          <w:lang w:bidi="bn-BD"/>
        </w:rPr>
      </w:pPr>
      <w:r w:rsidRPr="00C74F1E">
        <w:rPr>
          <w:rFonts w:ascii="Nikosh" w:eastAsia="Nikosh" w:hAnsi="Nikosh" w:cs="Nikosh"/>
          <w:sz w:val="16"/>
          <w:szCs w:val="16"/>
          <w:lang w:bidi="bn-BD"/>
        </w:rPr>
        <w:t>Phone: 88-02-55013544</w:t>
      </w:r>
    </w:p>
    <w:p w:rsidR="00A84876" w:rsidRPr="00C74F1E" w:rsidRDefault="00A84876" w:rsidP="00C74F1E">
      <w:pPr>
        <w:spacing w:after="0" w:line="240" w:lineRule="auto"/>
        <w:ind w:left="5787" w:firstLine="693"/>
        <w:jc w:val="center"/>
        <w:rPr>
          <w:rFonts w:ascii="Nikosh" w:eastAsia="Nikosh" w:hAnsi="Nikosh" w:cs="Nikosh"/>
          <w:sz w:val="16"/>
          <w:szCs w:val="16"/>
          <w:lang w:bidi="bn-BD"/>
        </w:rPr>
      </w:pPr>
      <w:r w:rsidRPr="00C74F1E">
        <w:rPr>
          <w:rFonts w:ascii="Nikosh" w:eastAsia="Nikosh" w:hAnsi="Nikosh" w:cs="Nikosh"/>
          <w:sz w:val="16"/>
          <w:szCs w:val="16"/>
          <w:lang w:bidi="bn-BD"/>
        </w:rPr>
        <w:t xml:space="preserve">E-mail: </w:t>
      </w:r>
      <w:hyperlink r:id="rId11" w:history="1">
        <w:r w:rsidRPr="00C74F1E">
          <w:rPr>
            <w:rFonts w:ascii="Nikosh" w:eastAsia="Nikosh" w:hAnsi="Nikosh" w:cs="Nikosh"/>
            <w:b/>
            <w:sz w:val="16"/>
            <w:szCs w:val="16"/>
            <w:lang w:bidi="bn-BD"/>
          </w:rPr>
          <w:t>dir-commodity@epb.gov.bd</w:t>
        </w:r>
      </w:hyperlink>
    </w:p>
    <w:sectPr w:rsidR="00A84876" w:rsidRPr="00C74F1E" w:rsidSect="00192E87">
      <w:footerReference w:type="default" r:id="rId12"/>
      <w:pgSz w:w="12240" w:h="15840"/>
      <w:pgMar w:top="864" w:right="1008" w:bottom="432" w:left="1008"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E2" w:rsidRDefault="008351E2" w:rsidP="0058178C">
      <w:pPr>
        <w:spacing w:after="0" w:line="240" w:lineRule="auto"/>
      </w:pPr>
      <w:r>
        <w:separator/>
      </w:r>
    </w:p>
  </w:endnote>
  <w:endnote w:type="continuationSeparator" w:id="0">
    <w:p w:rsidR="008351E2" w:rsidRDefault="008351E2" w:rsidP="0058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Vrinda">
    <w:altName w:val="Nikosh2"/>
    <w:panose1 w:val="020005000000000200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E5" w:rsidRPr="001876E5" w:rsidRDefault="008351E2" w:rsidP="001876E5">
    <w:pPr>
      <w:pStyle w:val="Footer"/>
      <w:rPr>
        <w:sz w:val="14"/>
      </w:rPr>
    </w:pPr>
    <w:r>
      <w:fldChar w:fldCharType="begin"/>
    </w:r>
    <w:r>
      <w:instrText xml:space="preserve"> FILENAME  \p  \* MERGEFORMAT </w:instrText>
    </w:r>
    <w:r>
      <w:fldChar w:fldCharType="separate"/>
    </w:r>
    <w:r w:rsidR="00C94CC7" w:rsidRPr="00C94CC7">
      <w:rPr>
        <w:noProof/>
        <w:sz w:val="14"/>
      </w:rPr>
      <w:t>E:\Export Trophy 2016-2017\Press Notice.docx</w:t>
    </w:r>
    <w:r>
      <w:rPr>
        <w:noProof/>
        <w:sz w:val="14"/>
      </w:rPr>
      <w:fldChar w:fldCharType="end"/>
    </w:r>
    <w:r w:rsidR="001876E5">
      <w:rPr>
        <w:sz w:val="14"/>
      </w:rPr>
      <w:t xml:space="preserve">                                                                                                                                                                                                                </w:t>
    </w:r>
    <w:r w:rsidR="00BB19D4">
      <w:rPr>
        <w:sz w:val="14"/>
      </w:rPr>
      <w:fldChar w:fldCharType="begin"/>
    </w:r>
    <w:r w:rsidR="001876E5">
      <w:rPr>
        <w:sz w:val="14"/>
      </w:rPr>
      <w:instrText xml:space="preserve"> PAGE  \* Arabic  \* MERGEFORMAT </w:instrText>
    </w:r>
    <w:r w:rsidR="00BB19D4">
      <w:rPr>
        <w:sz w:val="14"/>
      </w:rPr>
      <w:fldChar w:fldCharType="separate"/>
    </w:r>
    <w:r w:rsidR="00C94CC7">
      <w:rPr>
        <w:noProof/>
        <w:sz w:val="14"/>
      </w:rPr>
      <w:t>1</w:t>
    </w:r>
    <w:r w:rsidR="00BB19D4">
      <w:rPr>
        <w:sz w:val="14"/>
      </w:rPr>
      <w:fldChar w:fldCharType="end"/>
    </w:r>
  </w:p>
  <w:p w:rsidR="0058178C" w:rsidRPr="0058178C" w:rsidRDefault="0058178C">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E2" w:rsidRDefault="008351E2" w:rsidP="0058178C">
      <w:pPr>
        <w:spacing w:after="0" w:line="240" w:lineRule="auto"/>
      </w:pPr>
      <w:r>
        <w:separator/>
      </w:r>
    </w:p>
  </w:footnote>
  <w:footnote w:type="continuationSeparator" w:id="0">
    <w:p w:rsidR="008351E2" w:rsidRDefault="008351E2" w:rsidP="00581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5849"/>
    <w:rsid w:val="000178C2"/>
    <w:rsid w:val="00023A57"/>
    <w:rsid w:val="0002530C"/>
    <w:rsid w:val="0004601B"/>
    <w:rsid w:val="0005671B"/>
    <w:rsid w:val="0008215D"/>
    <w:rsid w:val="000A1956"/>
    <w:rsid w:val="000B59A8"/>
    <w:rsid w:val="000D44C7"/>
    <w:rsid w:val="00115F88"/>
    <w:rsid w:val="00145491"/>
    <w:rsid w:val="001876E5"/>
    <w:rsid w:val="00192E87"/>
    <w:rsid w:val="001C7423"/>
    <w:rsid w:val="001E3624"/>
    <w:rsid w:val="002533FE"/>
    <w:rsid w:val="0029775D"/>
    <w:rsid w:val="003505E4"/>
    <w:rsid w:val="003549B9"/>
    <w:rsid w:val="0035520D"/>
    <w:rsid w:val="00360451"/>
    <w:rsid w:val="00360B50"/>
    <w:rsid w:val="003B6A5F"/>
    <w:rsid w:val="00424264"/>
    <w:rsid w:val="00447CD2"/>
    <w:rsid w:val="00451D65"/>
    <w:rsid w:val="00456912"/>
    <w:rsid w:val="004B3985"/>
    <w:rsid w:val="004E0EEA"/>
    <w:rsid w:val="004E5804"/>
    <w:rsid w:val="0056251C"/>
    <w:rsid w:val="0058178C"/>
    <w:rsid w:val="005822C0"/>
    <w:rsid w:val="0059659D"/>
    <w:rsid w:val="005C377F"/>
    <w:rsid w:val="005D0B1A"/>
    <w:rsid w:val="00606A67"/>
    <w:rsid w:val="006557B7"/>
    <w:rsid w:val="00666B0F"/>
    <w:rsid w:val="006D196F"/>
    <w:rsid w:val="00731588"/>
    <w:rsid w:val="00743535"/>
    <w:rsid w:val="007E27F8"/>
    <w:rsid w:val="008351E2"/>
    <w:rsid w:val="00853E54"/>
    <w:rsid w:val="00857C7E"/>
    <w:rsid w:val="0089455F"/>
    <w:rsid w:val="008A0211"/>
    <w:rsid w:val="008A7BFB"/>
    <w:rsid w:val="0091218A"/>
    <w:rsid w:val="00941D66"/>
    <w:rsid w:val="009510D7"/>
    <w:rsid w:val="009E12B4"/>
    <w:rsid w:val="00A069DD"/>
    <w:rsid w:val="00A41383"/>
    <w:rsid w:val="00A77926"/>
    <w:rsid w:val="00A84876"/>
    <w:rsid w:val="00A964E6"/>
    <w:rsid w:val="00AC083E"/>
    <w:rsid w:val="00AE3140"/>
    <w:rsid w:val="00AF35F7"/>
    <w:rsid w:val="00B03BF2"/>
    <w:rsid w:val="00B220DC"/>
    <w:rsid w:val="00B5456C"/>
    <w:rsid w:val="00B97DFB"/>
    <w:rsid w:val="00BB19D4"/>
    <w:rsid w:val="00BD623E"/>
    <w:rsid w:val="00C17586"/>
    <w:rsid w:val="00C42A23"/>
    <w:rsid w:val="00C6703B"/>
    <w:rsid w:val="00C74F1E"/>
    <w:rsid w:val="00C94CC7"/>
    <w:rsid w:val="00D32F3D"/>
    <w:rsid w:val="00D41740"/>
    <w:rsid w:val="00D45849"/>
    <w:rsid w:val="00D905E7"/>
    <w:rsid w:val="00DB05D0"/>
    <w:rsid w:val="00E04E78"/>
    <w:rsid w:val="00F662AB"/>
    <w:rsid w:val="00F83719"/>
    <w:rsid w:val="00FB7CFF"/>
    <w:rsid w:val="00FC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849"/>
    <w:rPr>
      <w:color w:val="0000FF"/>
      <w:u w:val="single"/>
    </w:rPr>
  </w:style>
  <w:style w:type="paragraph" w:styleId="Header">
    <w:name w:val="header"/>
    <w:basedOn w:val="Normal"/>
    <w:link w:val="HeaderChar"/>
    <w:uiPriority w:val="99"/>
    <w:unhideWhenUsed/>
    <w:rsid w:val="0058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8C"/>
  </w:style>
  <w:style w:type="paragraph" w:styleId="Footer">
    <w:name w:val="footer"/>
    <w:basedOn w:val="Normal"/>
    <w:link w:val="FooterChar"/>
    <w:uiPriority w:val="99"/>
    <w:unhideWhenUsed/>
    <w:rsid w:val="0058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8C"/>
  </w:style>
  <w:style w:type="paragraph" w:styleId="BalloonText">
    <w:name w:val="Balloon Text"/>
    <w:basedOn w:val="Normal"/>
    <w:link w:val="BalloonTextChar"/>
    <w:uiPriority w:val="99"/>
    <w:semiHidden/>
    <w:unhideWhenUsed/>
    <w:rsid w:val="0018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E5"/>
    <w:rPr>
      <w:rFonts w:ascii="Tahoma" w:hAnsi="Tahoma" w:cs="Tahoma"/>
      <w:sz w:val="16"/>
      <w:szCs w:val="16"/>
    </w:rPr>
  </w:style>
  <w:style w:type="paragraph" w:styleId="ListParagraph">
    <w:name w:val="List Paragraph"/>
    <w:basedOn w:val="Normal"/>
    <w:uiPriority w:val="34"/>
    <w:qFormat/>
    <w:rsid w:val="00192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b.gov.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ir-commodity@epb.gov.bd" TargetMode="External"/><Relationship Id="rId5" Type="http://schemas.openxmlformats.org/officeDocument/2006/relationships/footnotes" Target="footnotes.xml"/><Relationship Id="rId10" Type="http://schemas.openxmlformats.org/officeDocument/2006/relationships/hyperlink" Target="http://www.epb.gov.bd" TargetMode="External"/><Relationship Id="rId4" Type="http://schemas.openxmlformats.org/officeDocument/2006/relationships/webSettings" Target="webSettings.xml"/><Relationship Id="rId9" Type="http://schemas.openxmlformats.org/officeDocument/2006/relationships/hyperlink" Target="mailto:dir-commodity@epb.gov.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ismail - [2010]</cp:lastModifiedBy>
  <cp:revision>66</cp:revision>
  <cp:lastPrinted>2017-07-24T09:08:00Z</cp:lastPrinted>
  <dcterms:created xsi:type="dcterms:W3CDTF">2016-07-21T10:12:00Z</dcterms:created>
  <dcterms:modified xsi:type="dcterms:W3CDTF">2017-07-24T09:09:00Z</dcterms:modified>
</cp:coreProperties>
</file>